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E19A3" w14:textId="77777777" w:rsidR="00613FFB" w:rsidRPr="00613FFB" w:rsidRDefault="00613FFB" w:rsidP="00613FFB">
      <w:pPr>
        <w:jc w:val="center"/>
        <w:rPr>
          <w:rFonts w:ascii="仿宋" w:eastAsia="仿宋" w:hAnsi="仿宋" w:hint="eastAsia"/>
          <w:b/>
          <w:sz w:val="32"/>
          <w:szCs w:val="32"/>
        </w:rPr>
      </w:pPr>
      <w:r w:rsidRPr="00613FFB">
        <w:rPr>
          <w:rFonts w:ascii="仿宋" w:eastAsia="仿宋" w:hAnsi="仿宋"/>
          <w:b/>
          <w:sz w:val="32"/>
          <w:szCs w:val="32"/>
        </w:rPr>
        <w:t>绩效工具BSC、KPI、OKR、KSF深度分析</w:t>
      </w:r>
    </w:p>
    <w:p w14:paraId="6CAA5E39" w14:textId="77777777" w:rsidR="00613FFB" w:rsidRDefault="00613FFB" w:rsidP="00865C4E">
      <w:pPr>
        <w:jc w:val="center"/>
        <w:rPr>
          <w:rFonts w:ascii="仿宋" w:eastAsia="仿宋" w:hAnsi="仿宋" w:hint="eastAsia"/>
          <w:b/>
          <w:sz w:val="24"/>
          <w:szCs w:val="24"/>
        </w:rPr>
      </w:pPr>
    </w:p>
    <w:p w14:paraId="5EEDB301" w14:textId="77777777" w:rsidR="00613FFB" w:rsidRDefault="00613FFB" w:rsidP="00865C4E">
      <w:pPr>
        <w:jc w:val="center"/>
        <w:rPr>
          <w:rFonts w:ascii="仿宋" w:eastAsia="仿宋" w:hAnsi="仿宋" w:hint="eastAsia"/>
          <w:b/>
          <w:sz w:val="24"/>
          <w:szCs w:val="24"/>
        </w:rPr>
      </w:pPr>
      <w:r>
        <w:rPr>
          <w:rFonts w:ascii="仿宋" w:eastAsia="仿宋" w:hAnsi="仿宋" w:hint="eastAsia"/>
          <w:b/>
          <w:sz w:val="24"/>
          <w:szCs w:val="24"/>
        </w:rPr>
        <w:t>目录</w:t>
      </w:r>
    </w:p>
    <w:p w14:paraId="5FF928C5" w14:textId="77777777" w:rsidR="00613FFB" w:rsidRDefault="00613FFB" w:rsidP="00613FFB">
      <w:pPr>
        <w:jc w:val="left"/>
        <w:rPr>
          <w:rFonts w:ascii="仿宋" w:eastAsia="仿宋" w:hAnsi="仿宋" w:cs="Arial" w:hint="eastAsia"/>
          <w:color w:val="333333"/>
          <w:sz w:val="24"/>
          <w:szCs w:val="24"/>
          <w:shd w:val="clear" w:color="auto" w:fill="FFFFFF"/>
        </w:rPr>
      </w:pPr>
      <w:r w:rsidRPr="00865C4E">
        <w:rPr>
          <w:rFonts w:ascii="仿宋" w:eastAsia="仿宋" w:hAnsi="仿宋" w:cs="Arial"/>
          <w:color w:val="333333"/>
          <w:sz w:val="24"/>
          <w:szCs w:val="24"/>
          <w:shd w:val="clear" w:color="auto" w:fill="FFFFFF"/>
        </w:rPr>
        <w:t>前言</w:t>
      </w:r>
      <w:r>
        <w:rPr>
          <w:rFonts w:ascii="仿宋" w:eastAsia="仿宋" w:hAnsi="仿宋" w:cs="Arial"/>
          <w:color w:val="333333"/>
          <w:sz w:val="24"/>
          <w:szCs w:val="24"/>
          <w:shd w:val="clear" w:color="auto" w:fill="FFFFFF"/>
        </w:rPr>
        <w:t>……</w:t>
      </w:r>
      <w:proofErr w:type="gramStart"/>
      <w:r>
        <w:rPr>
          <w:rFonts w:ascii="仿宋" w:eastAsia="仿宋" w:hAnsi="仿宋" w:cs="Arial"/>
          <w:color w:val="333333"/>
          <w:sz w:val="24"/>
          <w:szCs w:val="24"/>
          <w:shd w:val="clear" w:color="auto" w:fill="FFFFFF"/>
        </w:rPr>
        <w:t>……………………………………………………………………………</w:t>
      </w:r>
      <w:proofErr w:type="gramEnd"/>
      <w:r>
        <w:rPr>
          <w:rFonts w:ascii="仿宋" w:eastAsia="仿宋" w:hAnsi="仿宋" w:cs="Arial" w:hint="eastAsia"/>
          <w:color w:val="333333"/>
          <w:sz w:val="24"/>
          <w:szCs w:val="24"/>
          <w:shd w:val="clear" w:color="auto" w:fill="FFFFFF"/>
        </w:rPr>
        <w:t>2</w:t>
      </w:r>
    </w:p>
    <w:p w14:paraId="749DED9F" w14:textId="77777777" w:rsidR="00613FFB" w:rsidRPr="00865C4E" w:rsidRDefault="00613FFB" w:rsidP="00613FFB">
      <w:pPr>
        <w:rPr>
          <w:rFonts w:ascii="仿宋" w:eastAsia="仿宋" w:hAnsi="仿宋" w:cs="Arial" w:hint="eastAsia"/>
          <w:color w:val="333333"/>
          <w:sz w:val="24"/>
          <w:szCs w:val="24"/>
          <w:shd w:val="clear" w:color="auto" w:fill="FFFFFF"/>
        </w:rPr>
      </w:pPr>
      <w:r w:rsidRPr="00865C4E">
        <w:rPr>
          <w:rFonts w:ascii="仿宋" w:eastAsia="仿宋" w:hAnsi="仿宋" w:cs="Arial"/>
          <w:color w:val="333333"/>
          <w:sz w:val="24"/>
          <w:szCs w:val="24"/>
          <w:shd w:val="clear" w:color="auto" w:fill="FFFFFF"/>
        </w:rPr>
        <w:t>功能定位不同</w:t>
      </w:r>
      <w:r>
        <w:rPr>
          <w:rFonts w:ascii="仿宋" w:eastAsia="仿宋" w:hAnsi="仿宋" w:cs="Arial"/>
          <w:color w:val="333333"/>
          <w:sz w:val="24"/>
          <w:szCs w:val="24"/>
          <w:shd w:val="clear" w:color="auto" w:fill="FFFFFF"/>
        </w:rPr>
        <w:t>……</w:t>
      </w:r>
      <w:proofErr w:type="gramStart"/>
      <w:r>
        <w:rPr>
          <w:rFonts w:ascii="仿宋" w:eastAsia="仿宋" w:hAnsi="仿宋" w:cs="Arial"/>
          <w:color w:val="333333"/>
          <w:sz w:val="24"/>
          <w:szCs w:val="24"/>
          <w:shd w:val="clear" w:color="auto" w:fill="FFFFFF"/>
        </w:rPr>
        <w:t>…………………………………………………………………</w:t>
      </w:r>
      <w:proofErr w:type="gramEnd"/>
      <w:r>
        <w:rPr>
          <w:rFonts w:ascii="仿宋" w:eastAsia="仿宋" w:hAnsi="仿宋" w:cs="Arial" w:hint="eastAsia"/>
          <w:color w:val="333333"/>
          <w:sz w:val="24"/>
          <w:szCs w:val="24"/>
          <w:shd w:val="clear" w:color="auto" w:fill="FFFFFF"/>
        </w:rPr>
        <w:t>2</w:t>
      </w:r>
    </w:p>
    <w:p w14:paraId="69B1E7B8" w14:textId="77777777" w:rsidR="00613FFB" w:rsidRDefault="00613FFB" w:rsidP="00613FFB">
      <w:pPr>
        <w:rPr>
          <w:rFonts w:ascii="仿宋" w:eastAsia="仿宋" w:hAnsi="仿宋" w:cs="Arial" w:hint="eastAsia"/>
          <w:color w:val="333333"/>
          <w:sz w:val="24"/>
          <w:szCs w:val="24"/>
          <w:shd w:val="clear" w:color="auto" w:fill="FFFFFF"/>
        </w:rPr>
      </w:pPr>
      <w:r w:rsidRPr="00865C4E">
        <w:rPr>
          <w:rFonts w:ascii="仿宋" w:eastAsia="仿宋" w:hAnsi="仿宋" w:cs="Arial"/>
          <w:color w:val="333333"/>
          <w:sz w:val="24"/>
          <w:szCs w:val="24"/>
          <w:shd w:val="clear" w:color="auto" w:fill="FFFFFF"/>
        </w:rPr>
        <w:t>核心理念不同</w:t>
      </w:r>
      <w:r>
        <w:rPr>
          <w:rFonts w:ascii="仿宋" w:eastAsia="仿宋" w:hAnsi="仿宋" w:cs="Arial"/>
          <w:color w:val="333333"/>
          <w:sz w:val="24"/>
          <w:szCs w:val="24"/>
          <w:shd w:val="clear" w:color="auto" w:fill="FFFFFF"/>
        </w:rPr>
        <w:t>……</w:t>
      </w:r>
      <w:proofErr w:type="gramStart"/>
      <w:r>
        <w:rPr>
          <w:rFonts w:ascii="仿宋" w:eastAsia="仿宋" w:hAnsi="仿宋" w:cs="Arial"/>
          <w:color w:val="333333"/>
          <w:sz w:val="24"/>
          <w:szCs w:val="24"/>
          <w:shd w:val="clear" w:color="auto" w:fill="FFFFFF"/>
        </w:rPr>
        <w:t>…………………………………………………………………</w:t>
      </w:r>
      <w:proofErr w:type="gramEnd"/>
      <w:r>
        <w:rPr>
          <w:rFonts w:ascii="仿宋" w:eastAsia="仿宋" w:hAnsi="仿宋" w:cs="Arial" w:hint="eastAsia"/>
          <w:color w:val="333333"/>
          <w:sz w:val="24"/>
          <w:szCs w:val="24"/>
          <w:shd w:val="clear" w:color="auto" w:fill="FFFFFF"/>
        </w:rPr>
        <w:t>2</w:t>
      </w:r>
    </w:p>
    <w:p w14:paraId="69135A87" w14:textId="77777777" w:rsidR="00613FFB" w:rsidRPr="00865C4E" w:rsidRDefault="00613FFB" w:rsidP="00613FFB">
      <w:pPr>
        <w:rPr>
          <w:rFonts w:ascii="仿宋" w:eastAsia="仿宋" w:hAnsi="仿宋" w:cs="Arial" w:hint="eastAsia"/>
          <w:color w:val="333333"/>
          <w:sz w:val="24"/>
          <w:szCs w:val="24"/>
          <w:shd w:val="clear" w:color="auto" w:fill="FFFFFF"/>
        </w:rPr>
      </w:pPr>
      <w:r w:rsidRPr="00865C4E">
        <w:rPr>
          <w:rFonts w:ascii="仿宋" w:eastAsia="仿宋" w:hAnsi="仿宋" w:cs="Arial"/>
          <w:color w:val="333333"/>
          <w:sz w:val="24"/>
          <w:szCs w:val="24"/>
          <w:shd w:val="clear" w:color="auto" w:fill="FFFFFF"/>
        </w:rPr>
        <w:t>各自的优缺点和运用</w:t>
      </w:r>
      <w:r>
        <w:rPr>
          <w:rFonts w:ascii="仿宋" w:eastAsia="仿宋" w:hAnsi="仿宋" w:cs="Arial"/>
          <w:color w:val="333333"/>
          <w:sz w:val="24"/>
          <w:szCs w:val="24"/>
          <w:shd w:val="clear" w:color="auto" w:fill="FFFFFF"/>
        </w:rPr>
        <w:t>……</w:t>
      </w:r>
      <w:proofErr w:type="gramStart"/>
      <w:r>
        <w:rPr>
          <w:rFonts w:ascii="仿宋" w:eastAsia="仿宋" w:hAnsi="仿宋" w:cs="Arial"/>
          <w:color w:val="333333"/>
          <w:sz w:val="24"/>
          <w:szCs w:val="24"/>
          <w:shd w:val="clear" w:color="auto" w:fill="FFFFFF"/>
        </w:rPr>
        <w:t>…………………………………………………………</w:t>
      </w:r>
      <w:proofErr w:type="gramEnd"/>
      <w:r>
        <w:rPr>
          <w:rFonts w:ascii="仿宋" w:eastAsia="仿宋" w:hAnsi="仿宋" w:cs="Arial" w:hint="eastAsia"/>
          <w:color w:val="333333"/>
          <w:sz w:val="24"/>
          <w:szCs w:val="24"/>
          <w:shd w:val="clear" w:color="auto" w:fill="FFFFFF"/>
        </w:rPr>
        <w:t>2</w:t>
      </w:r>
    </w:p>
    <w:p w14:paraId="2684E155" w14:textId="77777777" w:rsidR="00613FFB" w:rsidRDefault="00613FFB" w:rsidP="00613FFB">
      <w:pPr>
        <w:rPr>
          <w:rFonts w:ascii="仿宋" w:eastAsia="仿宋" w:hAnsi="仿宋" w:cs="Arial" w:hint="eastAsia"/>
          <w:color w:val="333333"/>
          <w:sz w:val="24"/>
          <w:szCs w:val="24"/>
          <w:shd w:val="clear" w:color="auto" w:fill="FFFFFF"/>
        </w:rPr>
      </w:pPr>
      <w:r w:rsidRPr="00865C4E">
        <w:rPr>
          <w:rFonts w:ascii="仿宋" w:eastAsia="仿宋" w:hAnsi="仿宋" w:cs="Arial"/>
          <w:color w:val="333333"/>
          <w:sz w:val="24"/>
          <w:szCs w:val="24"/>
          <w:shd w:val="clear" w:color="auto" w:fill="FFFFFF"/>
        </w:rPr>
        <w:t>平衡记分卡--BSC的四个维度</w:t>
      </w:r>
      <w:r>
        <w:rPr>
          <w:rFonts w:ascii="仿宋" w:eastAsia="仿宋" w:hAnsi="仿宋" w:cs="Arial"/>
          <w:color w:val="333333"/>
          <w:sz w:val="24"/>
          <w:szCs w:val="24"/>
          <w:shd w:val="clear" w:color="auto" w:fill="FFFFFF"/>
        </w:rPr>
        <w:t>……</w:t>
      </w:r>
      <w:proofErr w:type="gramStart"/>
      <w:r>
        <w:rPr>
          <w:rFonts w:ascii="仿宋" w:eastAsia="仿宋" w:hAnsi="仿宋" w:cs="Arial"/>
          <w:color w:val="333333"/>
          <w:sz w:val="24"/>
          <w:szCs w:val="24"/>
          <w:shd w:val="clear" w:color="auto" w:fill="FFFFFF"/>
        </w:rPr>
        <w:t>………………………………………………</w:t>
      </w:r>
      <w:proofErr w:type="gramEnd"/>
      <w:r>
        <w:rPr>
          <w:rFonts w:ascii="仿宋" w:eastAsia="仿宋" w:hAnsi="仿宋" w:cs="Arial" w:hint="eastAsia"/>
          <w:color w:val="333333"/>
          <w:sz w:val="24"/>
          <w:szCs w:val="24"/>
          <w:shd w:val="clear" w:color="auto" w:fill="FFFFFF"/>
        </w:rPr>
        <w:t>3</w:t>
      </w:r>
    </w:p>
    <w:p w14:paraId="52C5501F" w14:textId="77777777" w:rsidR="00613FFB" w:rsidRDefault="00613FFB" w:rsidP="00613FFB">
      <w:pPr>
        <w:rPr>
          <w:rFonts w:ascii="仿宋" w:eastAsia="仿宋" w:hAnsi="仿宋" w:cs="Arial" w:hint="eastAsia"/>
          <w:color w:val="333333"/>
          <w:sz w:val="24"/>
          <w:szCs w:val="24"/>
          <w:shd w:val="clear" w:color="auto" w:fill="FFFFFF"/>
        </w:rPr>
      </w:pPr>
      <w:r w:rsidRPr="00865C4E">
        <w:rPr>
          <w:rFonts w:ascii="仿宋" w:eastAsia="仿宋" w:hAnsi="仿宋" w:cs="Arial"/>
          <w:color w:val="333333"/>
          <w:sz w:val="24"/>
          <w:szCs w:val="24"/>
          <w:shd w:val="clear" w:color="auto" w:fill="FFFFFF"/>
        </w:rPr>
        <w:t>KPI绩效管理表格:KPI以高目标为导向</w:t>
      </w:r>
      <w:r>
        <w:rPr>
          <w:rFonts w:ascii="仿宋" w:eastAsia="仿宋" w:hAnsi="仿宋" w:cs="Arial"/>
          <w:color w:val="333333"/>
          <w:sz w:val="24"/>
          <w:szCs w:val="24"/>
          <w:shd w:val="clear" w:color="auto" w:fill="FFFFFF"/>
        </w:rPr>
        <w:t>……</w:t>
      </w:r>
      <w:proofErr w:type="gramStart"/>
      <w:r>
        <w:rPr>
          <w:rFonts w:ascii="仿宋" w:eastAsia="仿宋" w:hAnsi="仿宋" w:cs="Arial"/>
          <w:color w:val="333333"/>
          <w:sz w:val="24"/>
          <w:szCs w:val="24"/>
          <w:shd w:val="clear" w:color="auto" w:fill="FFFFFF"/>
        </w:rPr>
        <w:t>……………………………………</w:t>
      </w:r>
      <w:proofErr w:type="gramEnd"/>
      <w:r>
        <w:rPr>
          <w:rFonts w:ascii="仿宋" w:eastAsia="仿宋" w:hAnsi="仿宋" w:cs="Arial" w:hint="eastAsia"/>
          <w:color w:val="333333"/>
          <w:sz w:val="24"/>
          <w:szCs w:val="24"/>
          <w:shd w:val="clear" w:color="auto" w:fill="FFFFFF"/>
        </w:rPr>
        <w:t>4</w:t>
      </w:r>
    </w:p>
    <w:p w14:paraId="769F91B8" w14:textId="77777777" w:rsidR="00613FFB" w:rsidRDefault="00613FFB" w:rsidP="00613FFB">
      <w:pPr>
        <w:rPr>
          <w:rFonts w:ascii="仿宋" w:eastAsia="仿宋" w:hAnsi="仿宋" w:cs="Arial" w:hint="eastAsia"/>
          <w:color w:val="333333"/>
          <w:sz w:val="24"/>
          <w:szCs w:val="24"/>
          <w:shd w:val="clear" w:color="auto" w:fill="FFFFFF"/>
        </w:rPr>
      </w:pPr>
      <w:r w:rsidRPr="00865C4E">
        <w:rPr>
          <w:rFonts w:ascii="仿宋" w:eastAsia="仿宋" w:hAnsi="仿宋" w:cs="Arial"/>
          <w:color w:val="333333"/>
          <w:sz w:val="24"/>
          <w:szCs w:val="24"/>
          <w:shd w:val="clear" w:color="auto" w:fill="FFFFFF"/>
        </w:rPr>
        <w:t>OKR与绩效评估展示（部分）</w:t>
      </w:r>
      <w:r>
        <w:rPr>
          <w:rFonts w:ascii="仿宋" w:eastAsia="仿宋" w:hAnsi="仿宋" w:cs="Arial"/>
          <w:color w:val="333333"/>
          <w:sz w:val="24"/>
          <w:szCs w:val="24"/>
          <w:shd w:val="clear" w:color="auto" w:fill="FFFFFF"/>
        </w:rPr>
        <w:t>……</w:t>
      </w:r>
      <w:proofErr w:type="gramStart"/>
      <w:r>
        <w:rPr>
          <w:rFonts w:ascii="仿宋" w:eastAsia="仿宋" w:hAnsi="仿宋" w:cs="Arial"/>
          <w:color w:val="333333"/>
          <w:sz w:val="24"/>
          <w:szCs w:val="24"/>
          <w:shd w:val="clear" w:color="auto" w:fill="FFFFFF"/>
        </w:rPr>
        <w:t>………………………………………………</w:t>
      </w:r>
      <w:proofErr w:type="gramEnd"/>
      <w:r>
        <w:rPr>
          <w:rFonts w:ascii="仿宋" w:eastAsia="仿宋" w:hAnsi="仿宋" w:cs="Arial" w:hint="eastAsia"/>
          <w:color w:val="333333"/>
          <w:sz w:val="24"/>
          <w:szCs w:val="24"/>
          <w:shd w:val="clear" w:color="auto" w:fill="FFFFFF"/>
        </w:rPr>
        <w:t>5</w:t>
      </w:r>
    </w:p>
    <w:p w14:paraId="62A64597" w14:textId="77777777" w:rsidR="00613FFB" w:rsidRDefault="00613FFB" w:rsidP="00613FFB">
      <w:pPr>
        <w:rPr>
          <w:rFonts w:ascii="仿宋" w:eastAsia="仿宋" w:hAnsi="仿宋" w:cs="Arial" w:hint="eastAsia"/>
          <w:color w:val="333333"/>
          <w:sz w:val="24"/>
          <w:szCs w:val="24"/>
          <w:shd w:val="clear" w:color="auto" w:fill="FFFFFF"/>
        </w:rPr>
      </w:pPr>
      <w:r w:rsidRPr="00865C4E">
        <w:rPr>
          <w:rFonts w:ascii="仿宋" w:eastAsia="仿宋" w:hAnsi="仿宋" w:cs="Arial"/>
          <w:color w:val="333333"/>
          <w:sz w:val="24"/>
          <w:szCs w:val="24"/>
          <w:shd w:val="clear" w:color="auto" w:fill="FFFFFF"/>
        </w:rPr>
        <w:t>KSF与KPI的区别</w:t>
      </w:r>
      <w:r>
        <w:rPr>
          <w:rFonts w:ascii="仿宋" w:eastAsia="仿宋" w:hAnsi="仿宋" w:cs="Arial"/>
          <w:color w:val="333333"/>
          <w:sz w:val="24"/>
          <w:szCs w:val="24"/>
          <w:shd w:val="clear" w:color="auto" w:fill="FFFFFF"/>
        </w:rPr>
        <w:t>……</w:t>
      </w:r>
      <w:proofErr w:type="gramStart"/>
      <w:r>
        <w:rPr>
          <w:rFonts w:ascii="仿宋" w:eastAsia="仿宋" w:hAnsi="仿宋" w:cs="Arial"/>
          <w:color w:val="333333"/>
          <w:sz w:val="24"/>
          <w:szCs w:val="24"/>
          <w:shd w:val="clear" w:color="auto" w:fill="FFFFFF"/>
        </w:rPr>
        <w:t>……………………………………………………………</w:t>
      </w:r>
      <w:proofErr w:type="gramEnd"/>
      <w:r>
        <w:rPr>
          <w:rFonts w:ascii="仿宋" w:eastAsia="仿宋" w:hAnsi="仿宋" w:cs="Arial" w:hint="eastAsia"/>
          <w:color w:val="333333"/>
          <w:sz w:val="24"/>
          <w:szCs w:val="24"/>
          <w:shd w:val="clear" w:color="auto" w:fill="FFFFFF"/>
        </w:rPr>
        <w:t>6</w:t>
      </w:r>
    </w:p>
    <w:p w14:paraId="1FC8948A" w14:textId="77777777" w:rsidR="00613FFB" w:rsidRDefault="00613FFB" w:rsidP="00613FFB">
      <w:pPr>
        <w:rPr>
          <w:rFonts w:ascii="仿宋" w:eastAsia="仿宋" w:hAnsi="仿宋" w:cs="Arial" w:hint="eastAsia"/>
          <w:color w:val="333333"/>
          <w:sz w:val="24"/>
          <w:szCs w:val="24"/>
          <w:shd w:val="clear" w:color="auto" w:fill="FFFFFF"/>
        </w:rPr>
      </w:pPr>
      <w:r w:rsidRPr="00865C4E">
        <w:rPr>
          <w:rFonts w:ascii="仿宋" w:eastAsia="仿宋" w:hAnsi="仿宋" w:cs="Arial"/>
          <w:color w:val="333333"/>
          <w:sz w:val="24"/>
          <w:szCs w:val="24"/>
          <w:shd w:val="clear" w:color="auto" w:fill="FFFFFF"/>
        </w:rPr>
        <w:t>KPI与KSF目标设定对比</w:t>
      </w:r>
      <w:r>
        <w:rPr>
          <w:rFonts w:ascii="仿宋" w:eastAsia="仿宋" w:hAnsi="仿宋" w:cs="Arial"/>
          <w:color w:val="333333"/>
          <w:sz w:val="24"/>
          <w:szCs w:val="24"/>
          <w:shd w:val="clear" w:color="auto" w:fill="FFFFFF"/>
        </w:rPr>
        <w:t>……</w:t>
      </w:r>
      <w:proofErr w:type="gramStart"/>
      <w:r>
        <w:rPr>
          <w:rFonts w:ascii="仿宋" w:eastAsia="仿宋" w:hAnsi="仿宋" w:cs="Arial"/>
          <w:color w:val="333333"/>
          <w:sz w:val="24"/>
          <w:szCs w:val="24"/>
          <w:shd w:val="clear" w:color="auto" w:fill="FFFFFF"/>
        </w:rPr>
        <w:t>……………………………………………………</w:t>
      </w:r>
      <w:proofErr w:type="gramEnd"/>
      <w:r>
        <w:rPr>
          <w:rFonts w:ascii="仿宋" w:eastAsia="仿宋" w:hAnsi="仿宋" w:cs="Arial" w:hint="eastAsia"/>
          <w:color w:val="333333"/>
          <w:sz w:val="24"/>
          <w:szCs w:val="24"/>
          <w:shd w:val="clear" w:color="auto" w:fill="FFFFFF"/>
        </w:rPr>
        <w:t>6</w:t>
      </w:r>
    </w:p>
    <w:p w14:paraId="6CF72E13" w14:textId="77777777" w:rsidR="00613FFB" w:rsidRDefault="00613FFB" w:rsidP="00613FFB">
      <w:pPr>
        <w:rPr>
          <w:rFonts w:ascii="仿宋" w:eastAsia="仿宋" w:hAnsi="仿宋" w:cs="Arial" w:hint="eastAsia"/>
          <w:color w:val="333333"/>
          <w:sz w:val="24"/>
          <w:szCs w:val="24"/>
          <w:shd w:val="clear" w:color="auto" w:fill="FFFFFF"/>
        </w:rPr>
      </w:pPr>
      <w:r w:rsidRPr="00865C4E">
        <w:rPr>
          <w:rFonts w:ascii="仿宋" w:eastAsia="仿宋" w:hAnsi="仿宋" w:cs="Arial"/>
          <w:color w:val="333333"/>
          <w:sz w:val="24"/>
          <w:szCs w:val="24"/>
          <w:shd w:val="clear" w:color="auto" w:fill="FFFFFF"/>
        </w:rPr>
        <w:t>某生产经理KSF的设计模板</w:t>
      </w:r>
      <w:r>
        <w:rPr>
          <w:rFonts w:ascii="仿宋" w:eastAsia="仿宋" w:hAnsi="仿宋" w:cs="Arial"/>
          <w:color w:val="333333"/>
          <w:sz w:val="24"/>
          <w:szCs w:val="24"/>
          <w:shd w:val="clear" w:color="auto" w:fill="FFFFFF"/>
        </w:rPr>
        <w:t>……</w:t>
      </w:r>
      <w:proofErr w:type="gramStart"/>
      <w:r>
        <w:rPr>
          <w:rFonts w:ascii="仿宋" w:eastAsia="仿宋" w:hAnsi="仿宋" w:cs="Arial"/>
          <w:color w:val="333333"/>
          <w:sz w:val="24"/>
          <w:szCs w:val="24"/>
          <w:shd w:val="clear" w:color="auto" w:fill="FFFFFF"/>
        </w:rPr>
        <w:t>…………………………………………………</w:t>
      </w:r>
      <w:proofErr w:type="gramEnd"/>
      <w:r>
        <w:rPr>
          <w:rFonts w:ascii="仿宋" w:eastAsia="仿宋" w:hAnsi="仿宋" w:cs="Arial" w:hint="eastAsia"/>
          <w:color w:val="333333"/>
          <w:sz w:val="24"/>
          <w:szCs w:val="24"/>
          <w:shd w:val="clear" w:color="auto" w:fill="FFFFFF"/>
        </w:rPr>
        <w:t>7</w:t>
      </w:r>
    </w:p>
    <w:p w14:paraId="61AF74BA" w14:textId="77777777" w:rsidR="00613FFB" w:rsidRPr="00613FFB" w:rsidRDefault="00613FFB" w:rsidP="00613FFB">
      <w:pPr>
        <w:rPr>
          <w:rFonts w:ascii="仿宋" w:eastAsia="仿宋" w:hAnsi="仿宋" w:cs="Arial" w:hint="eastAsia"/>
          <w:color w:val="333333"/>
          <w:sz w:val="24"/>
          <w:szCs w:val="24"/>
          <w:shd w:val="clear" w:color="auto" w:fill="FFFFFF"/>
        </w:rPr>
      </w:pPr>
    </w:p>
    <w:p w14:paraId="231DFE15" w14:textId="77777777" w:rsidR="00613FFB" w:rsidRDefault="00613FFB" w:rsidP="00613FFB">
      <w:pPr>
        <w:jc w:val="left"/>
        <w:rPr>
          <w:rFonts w:ascii="仿宋" w:eastAsia="仿宋" w:hAnsi="仿宋" w:hint="eastAsia"/>
          <w:b/>
          <w:sz w:val="24"/>
          <w:szCs w:val="24"/>
        </w:rPr>
      </w:pPr>
    </w:p>
    <w:p w14:paraId="50A91E6E" w14:textId="7E82F333" w:rsidR="00613FFB" w:rsidRPr="00613FFB" w:rsidRDefault="00D328AD" w:rsidP="00613FFB">
      <w:pPr>
        <w:jc w:val="left"/>
        <w:rPr>
          <w:rFonts w:ascii="仿宋" w:eastAsia="仿宋" w:hAnsi="仿宋" w:hint="eastAsia"/>
          <w:b/>
          <w:sz w:val="24"/>
          <w:szCs w:val="24"/>
        </w:rPr>
      </w:pPr>
      <w:r>
        <w:rPr>
          <w:rFonts w:ascii="仿宋" w:eastAsia="仿宋" w:hAnsi="仿宋" w:hint="eastAsia"/>
          <w:b/>
          <w:noProof/>
          <w:sz w:val="24"/>
          <w:szCs w:val="24"/>
        </w:rPr>
        <w:drawing>
          <wp:inline distT="0" distB="0" distL="0" distR="0" wp14:anchorId="00B8F21A" wp14:editId="618266BB">
            <wp:extent cx="5274310" cy="4431030"/>
            <wp:effectExtent l="0" t="0" r="0" b="0"/>
            <wp:docPr id="2058296732" name="图片 1" descr="文本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8296732" name="图片 1" descr="文本&#10;&#10;AI 生成的内容可能不正确。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43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0141A6" w14:textId="77777777" w:rsidR="00613FFB" w:rsidRDefault="00613FFB" w:rsidP="00613FFB">
      <w:pPr>
        <w:jc w:val="left"/>
        <w:rPr>
          <w:rFonts w:ascii="仿宋" w:eastAsia="仿宋" w:hAnsi="仿宋" w:hint="eastAsia"/>
          <w:b/>
          <w:sz w:val="24"/>
          <w:szCs w:val="24"/>
        </w:rPr>
      </w:pPr>
    </w:p>
    <w:p w14:paraId="6E3C3F87" w14:textId="77777777" w:rsidR="00613FFB" w:rsidRDefault="00613FFB" w:rsidP="00613FFB">
      <w:pPr>
        <w:rPr>
          <w:rFonts w:ascii="仿宋" w:eastAsia="仿宋" w:hAnsi="仿宋" w:hint="eastAsia"/>
          <w:b/>
          <w:sz w:val="24"/>
          <w:szCs w:val="24"/>
        </w:rPr>
      </w:pPr>
    </w:p>
    <w:p w14:paraId="185E0F43" w14:textId="77777777" w:rsidR="00004608" w:rsidRPr="00865C4E" w:rsidRDefault="00865C4E" w:rsidP="00865C4E">
      <w:pPr>
        <w:jc w:val="center"/>
        <w:rPr>
          <w:rFonts w:ascii="仿宋" w:eastAsia="仿宋" w:hAnsi="仿宋" w:hint="eastAsia"/>
          <w:b/>
          <w:sz w:val="24"/>
          <w:szCs w:val="24"/>
        </w:rPr>
      </w:pPr>
      <w:r w:rsidRPr="00865C4E">
        <w:rPr>
          <w:rFonts w:ascii="仿宋" w:eastAsia="仿宋" w:hAnsi="仿宋"/>
          <w:b/>
          <w:sz w:val="24"/>
          <w:szCs w:val="24"/>
        </w:rPr>
        <w:t>绩效工具BSC、KPI、OKR、KSF深度分析</w:t>
      </w:r>
    </w:p>
    <w:p w14:paraId="6B7C427F" w14:textId="77777777" w:rsidR="00865C4E" w:rsidRPr="00865C4E" w:rsidRDefault="00865C4E">
      <w:pPr>
        <w:rPr>
          <w:rFonts w:ascii="仿宋" w:eastAsia="仿宋" w:hAnsi="仿宋" w:cs="Arial" w:hint="eastAsia"/>
          <w:color w:val="333333"/>
          <w:sz w:val="24"/>
          <w:szCs w:val="24"/>
          <w:shd w:val="clear" w:color="auto" w:fill="FFFFFF"/>
        </w:rPr>
      </w:pPr>
      <w:r w:rsidRPr="00865C4E">
        <w:rPr>
          <w:rFonts w:ascii="仿宋" w:eastAsia="仿宋" w:hAnsi="仿宋" w:cs="Arial"/>
          <w:color w:val="333333"/>
          <w:sz w:val="24"/>
          <w:szCs w:val="24"/>
          <w:shd w:val="clear" w:color="auto" w:fill="FFFFFF"/>
        </w:rPr>
        <w:t>前言：企业没有绩效管理，就谈不上管理。 企业在做绩效管理的时候一定要选择适合自己绩效管理模式。当下，绩效管理最常用的主要有四种方法，分别是：</w:t>
      </w:r>
      <w:r w:rsidRPr="00865C4E">
        <w:rPr>
          <w:rFonts w:ascii="仿宋" w:eastAsia="仿宋" w:hAnsi="仿宋" w:cs="Arial"/>
          <w:color w:val="333333"/>
          <w:sz w:val="24"/>
          <w:szCs w:val="24"/>
          <w:shd w:val="clear" w:color="auto" w:fill="FFFFFF"/>
        </w:rPr>
        <w:lastRenderedPageBreak/>
        <w:t>BSC、KPI、OKR、KSF，那么哪一个才是最适合您的企业呢？</w:t>
      </w:r>
    </w:p>
    <w:p w14:paraId="190FF514" w14:textId="77777777" w:rsidR="00865C4E" w:rsidRPr="00865C4E" w:rsidRDefault="00865C4E">
      <w:pPr>
        <w:rPr>
          <w:rFonts w:ascii="仿宋" w:eastAsia="仿宋" w:hAnsi="仿宋" w:cs="Arial" w:hint="eastAsia"/>
          <w:color w:val="333333"/>
          <w:sz w:val="24"/>
          <w:szCs w:val="24"/>
          <w:shd w:val="clear" w:color="auto" w:fill="FFFFFF"/>
        </w:rPr>
      </w:pPr>
      <w:r w:rsidRPr="00865C4E">
        <w:rPr>
          <w:rFonts w:ascii="仿宋" w:eastAsia="仿宋" w:hAnsi="仿宋" w:cs="Arial"/>
          <w:color w:val="333333"/>
          <w:sz w:val="24"/>
          <w:szCs w:val="24"/>
          <w:shd w:val="clear" w:color="auto" w:fill="FFFFFF"/>
        </w:rPr>
        <w:t>1、功能定位不同</w:t>
      </w:r>
    </w:p>
    <w:p w14:paraId="1439CC52" w14:textId="77777777" w:rsidR="00865C4E" w:rsidRDefault="00865C4E">
      <w:r>
        <w:rPr>
          <w:rFonts w:hint="eastAsia"/>
          <w:noProof/>
        </w:rPr>
        <w:drawing>
          <wp:inline distT="0" distB="0" distL="0" distR="0" wp14:anchorId="483E7260" wp14:editId="1EB6B46E">
            <wp:extent cx="5274310" cy="3436197"/>
            <wp:effectExtent l="1905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36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8602748" w14:textId="77777777" w:rsidR="00865C4E" w:rsidRPr="00865C4E" w:rsidRDefault="00865C4E">
      <w:pPr>
        <w:rPr>
          <w:rFonts w:ascii="仿宋" w:eastAsia="仿宋" w:hAnsi="仿宋" w:cs="Arial" w:hint="eastAsia"/>
          <w:color w:val="333333"/>
          <w:sz w:val="24"/>
          <w:szCs w:val="24"/>
          <w:shd w:val="clear" w:color="auto" w:fill="FFFFFF"/>
        </w:rPr>
      </w:pPr>
      <w:r w:rsidRPr="00865C4E">
        <w:rPr>
          <w:rFonts w:ascii="仿宋" w:eastAsia="仿宋" w:hAnsi="仿宋" w:cs="Arial"/>
          <w:color w:val="333333"/>
          <w:sz w:val="24"/>
          <w:szCs w:val="24"/>
          <w:shd w:val="clear" w:color="auto" w:fill="FFFFFF"/>
        </w:rPr>
        <w:t>2、核心理念不同</w:t>
      </w:r>
    </w:p>
    <w:p w14:paraId="6BCF9F30" w14:textId="77777777" w:rsidR="00865C4E" w:rsidRDefault="00865C4E">
      <w:r>
        <w:rPr>
          <w:noProof/>
        </w:rPr>
        <w:drawing>
          <wp:inline distT="0" distB="0" distL="0" distR="0" wp14:anchorId="6234947C" wp14:editId="16313F8D">
            <wp:extent cx="5274310" cy="3381130"/>
            <wp:effectExtent l="1905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38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71AF0D2" w14:textId="77777777" w:rsidR="00865C4E" w:rsidRPr="00865C4E" w:rsidRDefault="00865C4E">
      <w:pPr>
        <w:rPr>
          <w:rFonts w:ascii="仿宋" w:eastAsia="仿宋" w:hAnsi="仿宋" w:cs="Arial" w:hint="eastAsia"/>
          <w:color w:val="333333"/>
          <w:sz w:val="24"/>
          <w:szCs w:val="24"/>
          <w:shd w:val="clear" w:color="auto" w:fill="FFFFFF"/>
        </w:rPr>
      </w:pPr>
      <w:r w:rsidRPr="00865C4E">
        <w:rPr>
          <w:rFonts w:ascii="仿宋" w:eastAsia="仿宋" w:hAnsi="仿宋" w:cs="Arial"/>
          <w:color w:val="333333"/>
          <w:sz w:val="24"/>
          <w:szCs w:val="24"/>
          <w:shd w:val="clear" w:color="auto" w:fill="FFFFFF"/>
        </w:rPr>
        <w:t>3、各自的优缺点和运用</w:t>
      </w:r>
    </w:p>
    <w:p w14:paraId="7F956FD8" w14:textId="77777777" w:rsidR="00865C4E" w:rsidRDefault="00865C4E">
      <w:r>
        <w:rPr>
          <w:noProof/>
        </w:rPr>
        <w:lastRenderedPageBreak/>
        <w:drawing>
          <wp:inline distT="0" distB="0" distL="0" distR="0" wp14:anchorId="7A5FCA47" wp14:editId="47DFFFA0">
            <wp:extent cx="5274310" cy="3386997"/>
            <wp:effectExtent l="19050" t="0" r="254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386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2F09D38" w14:textId="77777777" w:rsidR="00865C4E" w:rsidRDefault="00865C4E">
      <w:pPr>
        <w:rPr>
          <w:rFonts w:ascii="仿宋" w:eastAsia="仿宋" w:hAnsi="仿宋" w:cs="Arial" w:hint="eastAsia"/>
          <w:color w:val="333333"/>
          <w:sz w:val="24"/>
          <w:szCs w:val="24"/>
          <w:shd w:val="clear" w:color="auto" w:fill="FFFFFF"/>
        </w:rPr>
      </w:pPr>
      <w:r w:rsidRPr="00865C4E">
        <w:rPr>
          <w:rFonts w:ascii="仿宋" w:eastAsia="仿宋" w:hAnsi="仿宋" w:cs="Arial"/>
          <w:color w:val="333333"/>
          <w:sz w:val="24"/>
          <w:szCs w:val="24"/>
          <w:shd w:val="clear" w:color="auto" w:fill="FFFFFF"/>
        </w:rPr>
        <w:t>4、平衡记分卡--BSC的四个维度</w:t>
      </w:r>
    </w:p>
    <w:p w14:paraId="03CC289E" w14:textId="77777777" w:rsidR="00865C4E" w:rsidRDefault="00865C4E">
      <w:pPr>
        <w:rPr>
          <w:rFonts w:ascii="仿宋" w:eastAsia="仿宋" w:hAnsi="仿宋" w:cs="Arial" w:hint="eastAsia"/>
          <w:color w:val="333333"/>
          <w:sz w:val="24"/>
          <w:szCs w:val="24"/>
          <w:shd w:val="clear" w:color="auto" w:fill="FFFFFF"/>
        </w:rPr>
      </w:pPr>
      <w:r>
        <w:rPr>
          <w:rFonts w:ascii="仿宋" w:eastAsia="仿宋" w:hAnsi="仿宋" w:cs="Arial"/>
          <w:noProof/>
          <w:color w:val="333333"/>
          <w:sz w:val="24"/>
          <w:szCs w:val="24"/>
          <w:shd w:val="clear" w:color="auto" w:fill="FFFFFF"/>
        </w:rPr>
        <w:drawing>
          <wp:inline distT="0" distB="0" distL="0" distR="0" wp14:anchorId="775E8473" wp14:editId="000C1C21">
            <wp:extent cx="5274310" cy="3252288"/>
            <wp:effectExtent l="19050" t="0" r="254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252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A3EDC83" w14:textId="77777777" w:rsidR="00865C4E" w:rsidRDefault="00865C4E">
      <w:pPr>
        <w:rPr>
          <w:rFonts w:ascii="仿宋" w:eastAsia="仿宋" w:hAnsi="仿宋" w:cs="Arial" w:hint="eastAsia"/>
          <w:color w:val="333333"/>
          <w:sz w:val="24"/>
          <w:szCs w:val="24"/>
          <w:shd w:val="clear" w:color="auto" w:fill="FFFFFF"/>
        </w:rPr>
      </w:pPr>
      <w:r>
        <w:rPr>
          <w:rFonts w:ascii="仿宋" w:eastAsia="仿宋" w:hAnsi="仿宋" w:cs="Arial"/>
          <w:noProof/>
          <w:color w:val="333333"/>
          <w:sz w:val="24"/>
          <w:szCs w:val="24"/>
          <w:shd w:val="clear" w:color="auto" w:fill="FFFFFF"/>
        </w:rPr>
        <w:lastRenderedPageBreak/>
        <w:drawing>
          <wp:inline distT="0" distB="0" distL="0" distR="0" wp14:anchorId="6B9FC446" wp14:editId="6B39AAAA">
            <wp:extent cx="5274310" cy="3351384"/>
            <wp:effectExtent l="19050" t="0" r="254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351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89E6062" w14:textId="77777777" w:rsidR="00865C4E" w:rsidRDefault="00865C4E">
      <w:pPr>
        <w:rPr>
          <w:rFonts w:ascii="仿宋" w:eastAsia="仿宋" w:hAnsi="仿宋" w:cs="Arial" w:hint="eastAsia"/>
          <w:color w:val="333333"/>
          <w:sz w:val="24"/>
          <w:szCs w:val="24"/>
          <w:shd w:val="clear" w:color="auto" w:fill="FFFFFF"/>
        </w:rPr>
      </w:pPr>
      <w:r w:rsidRPr="00865C4E">
        <w:rPr>
          <w:rFonts w:ascii="仿宋" w:eastAsia="仿宋" w:hAnsi="仿宋" w:cs="Arial"/>
          <w:color w:val="333333"/>
          <w:sz w:val="24"/>
          <w:szCs w:val="24"/>
          <w:shd w:val="clear" w:color="auto" w:fill="FFFFFF"/>
        </w:rPr>
        <w:t>5、KPI绩效管理表格:KPI以高目标为导向</w:t>
      </w:r>
    </w:p>
    <w:p w14:paraId="1EE484CB" w14:textId="77777777" w:rsidR="00865C4E" w:rsidRDefault="00865C4E">
      <w:pPr>
        <w:rPr>
          <w:rFonts w:ascii="仿宋" w:eastAsia="仿宋" w:hAnsi="仿宋" w:cs="Arial" w:hint="eastAsia"/>
          <w:color w:val="333333"/>
          <w:sz w:val="24"/>
          <w:szCs w:val="24"/>
          <w:shd w:val="clear" w:color="auto" w:fill="FFFFFF"/>
        </w:rPr>
      </w:pPr>
      <w:r>
        <w:rPr>
          <w:rFonts w:ascii="仿宋" w:eastAsia="仿宋" w:hAnsi="仿宋" w:cs="Arial"/>
          <w:noProof/>
          <w:color w:val="333333"/>
          <w:sz w:val="24"/>
          <w:szCs w:val="24"/>
          <w:shd w:val="clear" w:color="auto" w:fill="FFFFFF"/>
        </w:rPr>
        <w:lastRenderedPageBreak/>
        <w:drawing>
          <wp:inline distT="0" distB="0" distL="0" distR="0" wp14:anchorId="1E551F57" wp14:editId="42A00F84">
            <wp:extent cx="5274310" cy="5952248"/>
            <wp:effectExtent l="19050" t="0" r="2540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952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FC71685" w14:textId="77777777" w:rsidR="00865C4E" w:rsidRDefault="00865C4E">
      <w:pPr>
        <w:rPr>
          <w:rFonts w:ascii="仿宋" w:eastAsia="仿宋" w:hAnsi="仿宋" w:cs="Arial" w:hint="eastAsia"/>
          <w:color w:val="333333"/>
          <w:sz w:val="24"/>
          <w:szCs w:val="24"/>
          <w:shd w:val="clear" w:color="auto" w:fill="FFFFFF"/>
        </w:rPr>
      </w:pPr>
      <w:r w:rsidRPr="00865C4E">
        <w:rPr>
          <w:rFonts w:ascii="仿宋" w:eastAsia="仿宋" w:hAnsi="仿宋" w:cs="Arial"/>
          <w:color w:val="333333"/>
          <w:sz w:val="24"/>
          <w:szCs w:val="24"/>
          <w:shd w:val="clear" w:color="auto" w:fill="FFFFFF"/>
        </w:rPr>
        <w:t>6、OKR与绩效评估展示（部分）</w:t>
      </w:r>
    </w:p>
    <w:p w14:paraId="53B7BDB0" w14:textId="77777777" w:rsidR="00865C4E" w:rsidRDefault="00865C4E">
      <w:pPr>
        <w:rPr>
          <w:rFonts w:ascii="仿宋" w:eastAsia="仿宋" w:hAnsi="仿宋" w:cs="Arial" w:hint="eastAsia"/>
          <w:color w:val="333333"/>
          <w:sz w:val="24"/>
          <w:szCs w:val="24"/>
          <w:shd w:val="clear" w:color="auto" w:fill="FFFFFF"/>
        </w:rPr>
      </w:pPr>
      <w:r>
        <w:rPr>
          <w:rFonts w:ascii="仿宋" w:eastAsia="仿宋" w:hAnsi="仿宋" w:cs="Arial"/>
          <w:noProof/>
          <w:color w:val="333333"/>
          <w:sz w:val="24"/>
          <w:szCs w:val="24"/>
          <w:shd w:val="clear" w:color="auto" w:fill="FFFFFF"/>
        </w:rPr>
        <w:lastRenderedPageBreak/>
        <w:drawing>
          <wp:inline distT="0" distB="0" distL="0" distR="0" wp14:anchorId="11801CAA" wp14:editId="7AD853D6">
            <wp:extent cx="5274310" cy="4360600"/>
            <wp:effectExtent l="19050" t="0" r="2540" b="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36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AF4ECD1" w14:textId="77777777" w:rsidR="00865C4E" w:rsidRDefault="00865C4E">
      <w:pPr>
        <w:rPr>
          <w:rFonts w:ascii="仿宋" w:eastAsia="仿宋" w:hAnsi="仿宋" w:cs="Arial" w:hint="eastAsia"/>
          <w:color w:val="333333"/>
          <w:sz w:val="24"/>
          <w:szCs w:val="24"/>
          <w:shd w:val="clear" w:color="auto" w:fill="FFFFFF"/>
        </w:rPr>
      </w:pPr>
      <w:r w:rsidRPr="00865C4E">
        <w:rPr>
          <w:rFonts w:ascii="仿宋" w:eastAsia="仿宋" w:hAnsi="仿宋" w:cs="Arial"/>
          <w:color w:val="333333"/>
          <w:sz w:val="24"/>
          <w:szCs w:val="24"/>
          <w:shd w:val="clear" w:color="auto" w:fill="FFFFFF"/>
        </w:rPr>
        <w:t>7、KSF与KPI的区别</w:t>
      </w:r>
    </w:p>
    <w:p w14:paraId="312DECA3" w14:textId="77777777" w:rsidR="00865C4E" w:rsidRDefault="00865C4E">
      <w:pPr>
        <w:rPr>
          <w:rFonts w:ascii="仿宋" w:eastAsia="仿宋" w:hAnsi="仿宋" w:cs="Arial" w:hint="eastAsia"/>
          <w:color w:val="333333"/>
          <w:sz w:val="24"/>
          <w:szCs w:val="24"/>
          <w:shd w:val="clear" w:color="auto" w:fill="FFFFFF"/>
        </w:rPr>
      </w:pPr>
      <w:r>
        <w:rPr>
          <w:noProof/>
        </w:rPr>
        <w:drawing>
          <wp:inline distT="0" distB="0" distL="0" distR="0" wp14:anchorId="58152DC7" wp14:editId="3F8A2101">
            <wp:extent cx="5274310" cy="2393218"/>
            <wp:effectExtent l="19050" t="0" r="2540" b="0"/>
            <wp:docPr id="43" name="图片 43" descr="https://ss0.baidu.com/6ONWsjip0QIZ8tyhnq/it/u=4202021454,661930435&amp;fm=173&amp;s=478F6DA64F104DC80AD0A27B03005077&amp;w=640&amp;h=290&amp;im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ss0.baidu.com/6ONWsjip0QIZ8tyhnq/it/u=4202021454,661930435&amp;fm=173&amp;s=478F6DA64F104DC80AD0A27B03005077&amp;w=640&amp;h=290&amp;img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393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9DBF378" w14:textId="77777777" w:rsidR="00865C4E" w:rsidRDefault="00865C4E">
      <w:pPr>
        <w:rPr>
          <w:rFonts w:ascii="仿宋" w:eastAsia="仿宋" w:hAnsi="仿宋" w:cs="Arial" w:hint="eastAsia"/>
          <w:color w:val="333333"/>
          <w:sz w:val="24"/>
          <w:szCs w:val="24"/>
          <w:shd w:val="clear" w:color="auto" w:fill="FFFFFF"/>
        </w:rPr>
      </w:pPr>
      <w:r w:rsidRPr="00865C4E">
        <w:rPr>
          <w:rFonts w:ascii="仿宋" w:eastAsia="仿宋" w:hAnsi="仿宋" w:cs="Arial"/>
          <w:color w:val="333333"/>
          <w:sz w:val="24"/>
          <w:szCs w:val="24"/>
          <w:shd w:val="clear" w:color="auto" w:fill="FFFFFF"/>
        </w:rPr>
        <w:t>8、KPI与KSF目标设定对比</w:t>
      </w:r>
    </w:p>
    <w:p w14:paraId="16181CA9" w14:textId="77777777" w:rsidR="00865C4E" w:rsidRDefault="00865C4E">
      <w:pPr>
        <w:rPr>
          <w:rFonts w:ascii="仿宋" w:eastAsia="仿宋" w:hAnsi="仿宋" w:cs="Arial" w:hint="eastAsia"/>
          <w:color w:val="333333"/>
          <w:sz w:val="24"/>
          <w:szCs w:val="24"/>
          <w:shd w:val="clear" w:color="auto" w:fill="FFFFFF"/>
        </w:rPr>
      </w:pPr>
      <w:r>
        <w:rPr>
          <w:rFonts w:ascii="仿宋" w:eastAsia="仿宋" w:hAnsi="仿宋" w:cs="Arial"/>
          <w:noProof/>
          <w:color w:val="333333"/>
          <w:sz w:val="24"/>
          <w:szCs w:val="24"/>
          <w:shd w:val="clear" w:color="auto" w:fill="FFFFFF"/>
        </w:rPr>
        <w:lastRenderedPageBreak/>
        <w:drawing>
          <wp:inline distT="0" distB="0" distL="0" distR="0" wp14:anchorId="31210AEA" wp14:editId="5BAC8DE5">
            <wp:extent cx="5274310" cy="2583974"/>
            <wp:effectExtent l="19050" t="0" r="2540" b="0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583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6103F9C" w14:textId="77777777" w:rsidR="00865C4E" w:rsidRDefault="00865C4E">
      <w:pPr>
        <w:rPr>
          <w:rFonts w:ascii="仿宋" w:eastAsia="仿宋" w:hAnsi="仿宋" w:cs="Arial" w:hint="eastAsia"/>
          <w:color w:val="333333"/>
          <w:sz w:val="24"/>
          <w:szCs w:val="24"/>
          <w:shd w:val="clear" w:color="auto" w:fill="FFFFFF"/>
        </w:rPr>
      </w:pPr>
      <w:r w:rsidRPr="00865C4E">
        <w:rPr>
          <w:rFonts w:ascii="仿宋" w:eastAsia="仿宋" w:hAnsi="仿宋" w:cs="Arial"/>
          <w:color w:val="333333"/>
          <w:sz w:val="24"/>
          <w:szCs w:val="24"/>
          <w:shd w:val="clear" w:color="auto" w:fill="FFFFFF"/>
        </w:rPr>
        <w:t>9、某生产经理KSF的设计模板</w:t>
      </w:r>
    </w:p>
    <w:p w14:paraId="286510B3" w14:textId="77777777" w:rsidR="00865C4E" w:rsidRDefault="00865C4E">
      <w:pPr>
        <w:rPr>
          <w:rFonts w:ascii="仿宋" w:eastAsia="仿宋" w:hAnsi="仿宋" w:cs="Arial"/>
          <w:color w:val="333333"/>
          <w:sz w:val="24"/>
          <w:szCs w:val="24"/>
          <w:shd w:val="clear" w:color="auto" w:fill="FFFFFF"/>
        </w:rPr>
      </w:pPr>
      <w:r>
        <w:rPr>
          <w:rFonts w:ascii="仿宋" w:eastAsia="仿宋" w:hAnsi="仿宋" w:cs="Arial"/>
          <w:noProof/>
          <w:color w:val="333333"/>
          <w:sz w:val="24"/>
          <w:szCs w:val="24"/>
          <w:shd w:val="clear" w:color="auto" w:fill="FFFFFF"/>
        </w:rPr>
        <w:drawing>
          <wp:inline distT="0" distB="0" distL="0" distR="0" wp14:anchorId="05CC70B2" wp14:editId="0F0C22BA">
            <wp:extent cx="5274310" cy="2213215"/>
            <wp:effectExtent l="19050" t="0" r="2540" b="0"/>
            <wp:docPr id="55" name="图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213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D17A532" w14:textId="77777777" w:rsidR="00D328AD" w:rsidRDefault="00D328AD">
      <w:pPr>
        <w:rPr>
          <w:rFonts w:ascii="仿宋" w:eastAsia="仿宋" w:hAnsi="仿宋" w:cs="Arial"/>
          <w:color w:val="333333"/>
          <w:sz w:val="24"/>
          <w:szCs w:val="24"/>
          <w:shd w:val="clear" w:color="auto" w:fill="FFFFFF"/>
        </w:rPr>
      </w:pPr>
    </w:p>
    <w:p w14:paraId="435D3E00" w14:textId="5296BD76" w:rsidR="00D328AD" w:rsidRPr="00865C4E" w:rsidRDefault="00D328AD">
      <w:pPr>
        <w:rPr>
          <w:rFonts w:ascii="仿宋" w:eastAsia="仿宋" w:hAnsi="仿宋" w:cs="Arial" w:hint="eastAsia"/>
          <w:color w:val="333333"/>
          <w:sz w:val="24"/>
          <w:szCs w:val="24"/>
          <w:shd w:val="clear" w:color="auto" w:fill="FFFFFF"/>
        </w:rPr>
      </w:pPr>
      <w:r>
        <w:rPr>
          <w:rFonts w:ascii="仿宋" w:eastAsia="仿宋" w:hAnsi="仿宋" w:cs="Arial" w:hint="eastAsia"/>
          <w:noProof/>
          <w:color w:val="333333"/>
          <w:sz w:val="24"/>
          <w:szCs w:val="24"/>
          <w:shd w:val="clear" w:color="auto" w:fill="FFFFFF"/>
        </w:rPr>
        <w:lastRenderedPageBreak/>
        <w:drawing>
          <wp:inline distT="0" distB="0" distL="0" distR="0" wp14:anchorId="7BEF2BDC" wp14:editId="780B9AE5">
            <wp:extent cx="5274310" cy="4431030"/>
            <wp:effectExtent l="0" t="0" r="0" b="0"/>
            <wp:docPr id="674864044" name="图片 2" descr="文本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4864044" name="图片 2" descr="文本&#10;&#10;AI 生成的内容可能不正确。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43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328AD" w:rsidRPr="00865C4E" w:rsidSect="00004608">
      <w:footerReference w:type="default" r:id="rId1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5196E3" w14:textId="77777777" w:rsidR="005A3CA5" w:rsidRDefault="005A3CA5" w:rsidP="00865C4E">
      <w:r>
        <w:separator/>
      </w:r>
    </w:p>
  </w:endnote>
  <w:endnote w:type="continuationSeparator" w:id="0">
    <w:p w14:paraId="5E6BEE32" w14:textId="77777777" w:rsidR="005A3CA5" w:rsidRDefault="005A3CA5" w:rsidP="00865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24579"/>
      <w:docPartObj>
        <w:docPartGallery w:val="Page Numbers (Bottom of Page)"/>
        <w:docPartUnique/>
      </w:docPartObj>
    </w:sdtPr>
    <w:sdtContent>
      <w:p w14:paraId="47064F20" w14:textId="77777777" w:rsidR="00613FFB" w:rsidRDefault="00613FFB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613FFB">
          <w:rPr>
            <w:noProof/>
            <w:lang w:val="zh-CN"/>
          </w:rPr>
          <w:t>1</w:t>
        </w:r>
        <w:r>
          <w:rPr>
            <w:noProof/>
            <w:lang w:val="zh-CN"/>
          </w:rPr>
          <w:fldChar w:fldCharType="end"/>
        </w:r>
      </w:p>
    </w:sdtContent>
  </w:sdt>
  <w:p w14:paraId="58165B3C" w14:textId="77777777" w:rsidR="00613FFB" w:rsidRDefault="00613FF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B9E75C" w14:textId="77777777" w:rsidR="005A3CA5" w:rsidRDefault="005A3CA5" w:rsidP="00865C4E">
      <w:r>
        <w:separator/>
      </w:r>
    </w:p>
  </w:footnote>
  <w:footnote w:type="continuationSeparator" w:id="0">
    <w:p w14:paraId="1B04202B" w14:textId="77777777" w:rsidR="005A3CA5" w:rsidRDefault="005A3CA5" w:rsidP="00865C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5C4E"/>
    <w:rsid w:val="00004608"/>
    <w:rsid w:val="000B0A83"/>
    <w:rsid w:val="005A3CA5"/>
    <w:rsid w:val="00613FFB"/>
    <w:rsid w:val="00865C4E"/>
    <w:rsid w:val="00A653FF"/>
    <w:rsid w:val="00D32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CF493E"/>
  <w15:docId w15:val="{45B98B07-A103-4C9B-9D92-77F6DE86C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3FF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5C4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65C4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65C4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65C4E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865C4E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865C4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101</Words>
  <Characters>577</Characters>
  <Application>Microsoft Office Word</Application>
  <DocSecurity>0</DocSecurity>
  <Lines>4</Lines>
  <Paragraphs>1</Paragraphs>
  <ScaleCrop>false</ScaleCrop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zh-dou</dc:creator>
  <cp:keywords/>
  <dc:description/>
  <cp:lastModifiedBy>传有 徐</cp:lastModifiedBy>
  <cp:revision>4</cp:revision>
  <dcterms:created xsi:type="dcterms:W3CDTF">2018-08-17T02:35:00Z</dcterms:created>
  <dcterms:modified xsi:type="dcterms:W3CDTF">2025-11-29T02:25:00Z</dcterms:modified>
</cp:coreProperties>
</file>