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233A9" w:rsidRPr="009233A9" w:rsidRDefault="009233A9" w:rsidP="00F87197">
      <w:pPr>
        <w:widowControl/>
        <w:shd w:val="clear" w:color="auto" w:fill="FFFFFF"/>
        <w:spacing w:line="750" w:lineRule="atLeast"/>
        <w:rPr>
          <w:rFonts w:ascii="微软雅黑" w:eastAsia="微软雅黑" w:hAnsi="微软雅黑" w:cs="宋体"/>
          <w:color w:val="CC0000"/>
          <w:kern w:val="0"/>
          <w:sz w:val="42"/>
          <w:szCs w:val="42"/>
        </w:rPr>
      </w:pPr>
      <w:r w:rsidRPr="009233A9">
        <w:rPr>
          <w:rFonts w:ascii="微软雅黑" w:eastAsia="微软雅黑" w:hAnsi="微软雅黑" w:cs="宋体" w:hint="eastAsia"/>
          <w:color w:val="CC0000"/>
          <w:kern w:val="0"/>
          <w:sz w:val="42"/>
          <w:szCs w:val="42"/>
        </w:rPr>
        <w:t>国家税务总局关于调整个人取得全年一次性奖金等计算征收个人所得</w:t>
      </w:r>
      <w:proofErr w:type="gramStart"/>
      <w:r w:rsidRPr="009233A9">
        <w:rPr>
          <w:rFonts w:ascii="微软雅黑" w:eastAsia="微软雅黑" w:hAnsi="微软雅黑" w:cs="宋体" w:hint="eastAsia"/>
          <w:color w:val="CC0000"/>
          <w:kern w:val="0"/>
          <w:sz w:val="42"/>
          <w:szCs w:val="42"/>
        </w:rPr>
        <w:t>税方法</w:t>
      </w:r>
      <w:proofErr w:type="gramEnd"/>
      <w:r w:rsidRPr="009233A9">
        <w:rPr>
          <w:rFonts w:ascii="微软雅黑" w:eastAsia="微软雅黑" w:hAnsi="微软雅黑" w:cs="宋体" w:hint="eastAsia"/>
          <w:color w:val="CC0000"/>
          <w:kern w:val="0"/>
          <w:sz w:val="42"/>
          <w:szCs w:val="42"/>
        </w:rPr>
        <w:t>问题的通知</w:t>
      </w:r>
    </w:p>
    <w:p w:rsidR="009233A9" w:rsidRPr="009233A9" w:rsidRDefault="009233A9" w:rsidP="00F87197">
      <w:pPr>
        <w:widowControl/>
        <w:shd w:val="clear" w:color="auto" w:fill="FFFFFF"/>
        <w:spacing w:line="450" w:lineRule="atLeast"/>
        <w:jc w:val="center"/>
        <w:rPr>
          <w:rFonts w:ascii="微软雅黑" w:eastAsia="微软雅黑" w:hAnsi="微软雅黑" w:cs="宋体" w:hint="eastAsia"/>
          <w:color w:val="333333"/>
          <w:kern w:val="0"/>
          <w:szCs w:val="21"/>
        </w:rPr>
      </w:pPr>
      <w:r w:rsidRPr="009233A9">
        <w:rPr>
          <w:rFonts w:ascii="微软雅黑" w:eastAsia="微软雅黑" w:hAnsi="微软雅黑" w:cs="宋体" w:hint="eastAsia"/>
          <w:color w:val="333333"/>
          <w:kern w:val="0"/>
          <w:szCs w:val="21"/>
        </w:rPr>
        <w:t>国税发[2005]9号</w:t>
      </w:r>
    </w:p>
    <w:p w:rsidR="009233A9" w:rsidRPr="009233A9" w:rsidRDefault="009233A9" w:rsidP="00F87197">
      <w:pPr>
        <w:widowControl/>
        <w:shd w:val="clear" w:color="auto" w:fill="FFFFFF"/>
        <w:spacing w:line="540" w:lineRule="atLeast"/>
        <w:jc w:val="left"/>
        <w:rPr>
          <w:rFonts w:ascii="宋体" w:eastAsia="宋体" w:hAnsi="宋体" w:cs="宋体" w:hint="eastAsia"/>
          <w:color w:val="333333"/>
          <w:kern w:val="0"/>
          <w:sz w:val="24"/>
          <w:szCs w:val="24"/>
        </w:rPr>
      </w:pPr>
      <w:r w:rsidRPr="009233A9">
        <w:rPr>
          <w:rFonts w:ascii="宋体" w:eastAsia="宋体" w:hAnsi="宋体" w:cs="宋体" w:hint="eastAsia"/>
          <w:color w:val="333333"/>
          <w:kern w:val="0"/>
          <w:sz w:val="24"/>
          <w:szCs w:val="24"/>
        </w:rPr>
        <w:t>各省、自治区、直辖市和计划单列市地方税务局，局内各单位：</w:t>
      </w:r>
      <w:r w:rsidRPr="009233A9">
        <w:rPr>
          <w:rFonts w:ascii="宋体" w:eastAsia="宋体" w:hAnsi="宋体" w:cs="宋体" w:hint="eastAsia"/>
          <w:color w:val="333333"/>
          <w:kern w:val="0"/>
          <w:sz w:val="24"/>
          <w:szCs w:val="24"/>
        </w:rPr>
        <w:br/>
        <w:t>    为了合理解决个人取得全年一次性奖金征税问题，经研究，现就调整征收个人所得税的有关办法通知如下：</w:t>
      </w:r>
      <w:r w:rsidRPr="009233A9">
        <w:rPr>
          <w:rFonts w:ascii="宋体" w:eastAsia="宋体" w:hAnsi="宋体" w:cs="宋体" w:hint="eastAsia"/>
          <w:color w:val="333333"/>
          <w:kern w:val="0"/>
          <w:sz w:val="24"/>
          <w:szCs w:val="24"/>
        </w:rPr>
        <w:br/>
        <w:t>    一、全年一次性奖金是指行政机关、企事业单位等扣缴</w:t>
      </w:r>
      <w:bookmarkStart w:id="0" w:name="_GoBack"/>
      <w:bookmarkEnd w:id="0"/>
      <w:r w:rsidRPr="009233A9">
        <w:rPr>
          <w:rFonts w:ascii="宋体" w:eastAsia="宋体" w:hAnsi="宋体" w:cs="宋体" w:hint="eastAsia"/>
          <w:color w:val="333333"/>
          <w:kern w:val="0"/>
          <w:sz w:val="24"/>
          <w:szCs w:val="24"/>
        </w:rPr>
        <w:t>义务人根据其全年经济效益和对雇员全年工作业绩的综合考核情况，向雇员发放的一次性奖金。</w:t>
      </w:r>
      <w:r w:rsidRPr="009233A9">
        <w:rPr>
          <w:rFonts w:ascii="宋体" w:eastAsia="宋体" w:hAnsi="宋体" w:cs="宋体" w:hint="eastAsia"/>
          <w:color w:val="333333"/>
          <w:kern w:val="0"/>
          <w:sz w:val="24"/>
          <w:szCs w:val="24"/>
        </w:rPr>
        <w:br/>
        <w:t>    上述一次性奖金也包括年终加薪、实行年薪制和绩效工资办法的单位根据考核情况兑现的年薪和绩效工资。</w:t>
      </w:r>
      <w:r w:rsidRPr="009233A9">
        <w:rPr>
          <w:rFonts w:ascii="宋体" w:eastAsia="宋体" w:hAnsi="宋体" w:cs="宋体" w:hint="eastAsia"/>
          <w:color w:val="333333"/>
          <w:kern w:val="0"/>
          <w:sz w:val="24"/>
          <w:szCs w:val="24"/>
        </w:rPr>
        <w:br/>
        <w:t>    二、纳税人取得全年一次性奖金，单独作为一个月工资、薪金所得计算纳税，并按以下计税办法,由扣缴义务人发放时代扣代缴：</w:t>
      </w:r>
      <w:r w:rsidRPr="009233A9">
        <w:rPr>
          <w:rFonts w:ascii="宋体" w:eastAsia="宋体" w:hAnsi="宋体" w:cs="宋体" w:hint="eastAsia"/>
          <w:color w:val="333333"/>
          <w:kern w:val="0"/>
          <w:sz w:val="24"/>
          <w:szCs w:val="24"/>
        </w:rPr>
        <w:br/>
        <w:t>    （一）先将雇员</w:t>
      </w:r>
      <w:proofErr w:type="gramStart"/>
      <w:r w:rsidRPr="009233A9">
        <w:rPr>
          <w:rFonts w:ascii="宋体" w:eastAsia="宋体" w:hAnsi="宋体" w:cs="宋体" w:hint="eastAsia"/>
          <w:color w:val="333333"/>
          <w:kern w:val="0"/>
          <w:sz w:val="24"/>
          <w:szCs w:val="24"/>
        </w:rPr>
        <w:t>当月内</w:t>
      </w:r>
      <w:proofErr w:type="gramEnd"/>
      <w:r w:rsidRPr="009233A9">
        <w:rPr>
          <w:rFonts w:ascii="宋体" w:eastAsia="宋体" w:hAnsi="宋体" w:cs="宋体" w:hint="eastAsia"/>
          <w:color w:val="333333"/>
          <w:kern w:val="0"/>
          <w:sz w:val="24"/>
          <w:szCs w:val="24"/>
        </w:rPr>
        <w:t>取得的全年一次性奖金，除以12个月，按其商数确定适用税率和速算扣除数。</w:t>
      </w:r>
      <w:r w:rsidRPr="009233A9">
        <w:rPr>
          <w:rFonts w:ascii="宋体" w:eastAsia="宋体" w:hAnsi="宋体" w:cs="宋体" w:hint="eastAsia"/>
          <w:color w:val="333333"/>
          <w:kern w:val="0"/>
          <w:sz w:val="24"/>
          <w:szCs w:val="24"/>
        </w:rPr>
        <w:br/>
        <w:t>    如果在发放年终一次性奖金的当月，雇员当月工资薪金所得低于税法规定的费用扣除额，应将全年一次性奖金减除“雇员当月工资薪金所得与费用扣除额的差额”后的余额，按上述办法确定全年一次性奖金的适用税率和速算扣除数。</w:t>
      </w:r>
      <w:r w:rsidRPr="009233A9">
        <w:rPr>
          <w:rFonts w:ascii="宋体" w:eastAsia="宋体" w:hAnsi="宋体" w:cs="宋体" w:hint="eastAsia"/>
          <w:color w:val="333333"/>
          <w:kern w:val="0"/>
          <w:sz w:val="24"/>
          <w:szCs w:val="24"/>
        </w:rPr>
        <w:br/>
        <w:t>    （二）将雇员个人</w:t>
      </w:r>
      <w:proofErr w:type="gramStart"/>
      <w:r w:rsidRPr="009233A9">
        <w:rPr>
          <w:rFonts w:ascii="宋体" w:eastAsia="宋体" w:hAnsi="宋体" w:cs="宋体" w:hint="eastAsia"/>
          <w:color w:val="333333"/>
          <w:kern w:val="0"/>
          <w:sz w:val="24"/>
          <w:szCs w:val="24"/>
        </w:rPr>
        <w:t>当月内</w:t>
      </w:r>
      <w:proofErr w:type="gramEnd"/>
      <w:r w:rsidRPr="009233A9">
        <w:rPr>
          <w:rFonts w:ascii="宋体" w:eastAsia="宋体" w:hAnsi="宋体" w:cs="宋体" w:hint="eastAsia"/>
          <w:color w:val="333333"/>
          <w:kern w:val="0"/>
          <w:sz w:val="24"/>
          <w:szCs w:val="24"/>
        </w:rPr>
        <w:t>取得的全年一次性奖金，按本条第（一）</w:t>
      </w:r>
      <w:proofErr w:type="gramStart"/>
      <w:r w:rsidRPr="009233A9">
        <w:rPr>
          <w:rFonts w:ascii="宋体" w:eastAsia="宋体" w:hAnsi="宋体" w:cs="宋体" w:hint="eastAsia"/>
          <w:color w:val="333333"/>
          <w:kern w:val="0"/>
          <w:sz w:val="24"/>
          <w:szCs w:val="24"/>
        </w:rPr>
        <w:t>项确定</w:t>
      </w:r>
      <w:proofErr w:type="gramEnd"/>
      <w:r w:rsidRPr="009233A9">
        <w:rPr>
          <w:rFonts w:ascii="宋体" w:eastAsia="宋体" w:hAnsi="宋体" w:cs="宋体" w:hint="eastAsia"/>
          <w:color w:val="333333"/>
          <w:kern w:val="0"/>
          <w:sz w:val="24"/>
          <w:szCs w:val="24"/>
        </w:rPr>
        <w:t>的适用税率和速算扣除数计算征税，计算公式如下：</w:t>
      </w:r>
      <w:r w:rsidRPr="009233A9">
        <w:rPr>
          <w:rFonts w:ascii="宋体" w:eastAsia="宋体" w:hAnsi="宋体" w:cs="宋体" w:hint="eastAsia"/>
          <w:color w:val="333333"/>
          <w:kern w:val="0"/>
          <w:sz w:val="24"/>
          <w:szCs w:val="24"/>
        </w:rPr>
        <w:br/>
        <w:t>    1.如果雇员当月工资薪金所得高于（或等于）税法规定的费用扣除额的，适用公式为：</w:t>
      </w:r>
      <w:r w:rsidRPr="009233A9">
        <w:rPr>
          <w:rFonts w:ascii="宋体" w:eastAsia="宋体" w:hAnsi="宋体" w:cs="宋体" w:hint="eastAsia"/>
          <w:color w:val="333333"/>
          <w:kern w:val="0"/>
          <w:sz w:val="24"/>
          <w:szCs w:val="24"/>
        </w:rPr>
        <w:br/>
        <w:t>应纳税额=雇员当月取得全年一次性奖金×适用税率-速算扣除数</w:t>
      </w:r>
      <w:r w:rsidRPr="009233A9">
        <w:rPr>
          <w:rFonts w:ascii="宋体" w:eastAsia="宋体" w:hAnsi="宋体" w:cs="宋体" w:hint="eastAsia"/>
          <w:color w:val="333333"/>
          <w:kern w:val="0"/>
          <w:sz w:val="24"/>
          <w:szCs w:val="24"/>
        </w:rPr>
        <w:br/>
        <w:t>    2.如果雇员当月工资薪金所得低于税法规定的费用扣除额的，适用公式为：应纳税额=(雇员当月取得全年一次性奖金-雇员当月工资薪金所得与费用扣</w:t>
      </w:r>
      <w:r w:rsidRPr="009233A9">
        <w:rPr>
          <w:rFonts w:ascii="宋体" w:eastAsia="宋体" w:hAnsi="宋体" w:cs="宋体" w:hint="eastAsia"/>
          <w:color w:val="333333"/>
          <w:kern w:val="0"/>
          <w:sz w:val="24"/>
          <w:szCs w:val="24"/>
        </w:rPr>
        <w:lastRenderedPageBreak/>
        <w:t>除额的差额)×适用税率-速算扣除数</w:t>
      </w:r>
      <w:r w:rsidRPr="009233A9">
        <w:rPr>
          <w:rFonts w:ascii="宋体" w:eastAsia="宋体" w:hAnsi="宋体" w:cs="宋体" w:hint="eastAsia"/>
          <w:color w:val="333333"/>
          <w:kern w:val="0"/>
          <w:sz w:val="24"/>
          <w:szCs w:val="24"/>
        </w:rPr>
        <w:br/>
        <w:t>    三、在一个纳税年度内，对每一个纳税人，该计税办法只允许采用一次。</w:t>
      </w:r>
      <w:r w:rsidRPr="009233A9">
        <w:rPr>
          <w:rFonts w:ascii="宋体" w:eastAsia="宋体" w:hAnsi="宋体" w:cs="宋体" w:hint="eastAsia"/>
          <w:color w:val="333333"/>
          <w:kern w:val="0"/>
          <w:sz w:val="24"/>
          <w:szCs w:val="24"/>
        </w:rPr>
        <w:br/>
        <w:t>    四、实行年薪制和绩效工资的单位，个人取得年终兑现的年薪和绩效工资按本通知第二条、第三条执行。</w:t>
      </w:r>
      <w:r w:rsidRPr="009233A9">
        <w:rPr>
          <w:rFonts w:ascii="宋体" w:eastAsia="宋体" w:hAnsi="宋体" w:cs="宋体" w:hint="eastAsia"/>
          <w:color w:val="333333"/>
          <w:kern w:val="0"/>
          <w:sz w:val="24"/>
          <w:szCs w:val="24"/>
        </w:rPr>
        <w:br/>
        <w:t>    五、雇员取得除全年一次性奖金以外的其它各种名目奖金，如半年奖、季度奖、加班奖、先进奖、考勤奖等，一律与当月工资、薪金收入合并，按税法规定缴纳个人所得税。</w:t>
      </w:r>
      <w:r w:rsidRPr="009233A9">
        <w:rPr>
          <w:rFonts w:ascii="宋体" w:eastAsia="宋体" w:hAnsi="宋体" w:cs="宋体" w:hint="eastAsia"/>
          <w:color w:val="333333"/>
          <w:kern w:val="0"/>
          <w:sz w:val="24"/>
          <w:szCs w:val="24"/>
        </w:rPr>
        <w:br/>
        <w:t>    六、对无住所个人取得本通知第五条所述的各种名目奖金，如果该个人当月在我国境内没有纳税义务，或者该个人由于出入境原因导致当月在我国工作时间不满一个月的，仍按照《国家税务总局关于在我国境内无住所的个人取得奖金征税问题的通知》（国税发〔1996〕183号）计算纳税。</w:t>
      </w:r>
      <w:r w:rsidRPr="009233A9">
        <w:rPr>
          <w:rFonts w:ascii="宋体" w:eastAsia="宋体" w:hAnsi="宋体" w:cs="宋体" w:hint="eastAsia"/>
          <w:color w:val="333333"/>
          <w:kern w:val="0"/>
          <w:sz w:val="24"/>
          <w:szCs w:val="24"/>
        </w:rPr>
        <w:br/>
        <w:t>    七、本通知自2005年1月1日起实施，以前规定与本通知不一致的，按本通知规定执行。《国家税务总局关于在中国境内有住所的个人取得奖金征税问题的通知》（国税发〔1996〕206号）和《国家税务总局关于企业经营者试行年薪制后如何计征个人所得税的通知》（国税发〔1996〕107号）同时废止。</w:t>
      </w:r>
    </w:p>
    <w:p w:rsidR="009233A9" w:rsidRPr="009233A9" w:rsidRDefault="009233A9" w:rsidP="009233A9">
      <w:pPr>
        <w:widowControl/>
        <w:shd w:val="clear" w:color="auto" w:fill="FFFFFF"/>
        <w:spacing w:line="540" w:lineRule="atLeast"/>
        <w:jc w:val="left"/>
        <w:rPr>
          <w:rFonts w:ascii="宋体" w:eastAsia="宋体" w:hAnsi="宋体" w:cs="宋体" w:hint="eastAsia"/>
          <w:color w:val="333333"/>
          <w:kern w:val="0"/>
          <w:sz w:val="24"/>
          <w:szCs w:val="24"/>
        </w:rPr>
      </w:pPr>
      <w:r w:rsidRPr="009233A9">
        <w:rPr>
          <w:rFonts w:ascii="宋体" w:eastAsia="宋体" w:hAnsi="宋体" w:cs="宋体" w:hint="eastAsia"/>
          <w:color w:val="333333"/>
          <w:kern w:val="0"/>
          <w:sz w:val="24"/>
          <w:szCs w:val="24"/>
        </w:rPr>
        <w:t>                                       国家税务总局</w:t>
      </w:r>
    </w:p>
    <w:p w:rsidR="009233A9" w:rsidRPr="009233A9" w:rsidRDefault="009233A9" w:rsidP="009233A9">
      <w:pPr>
        <w:widowControl/>
        <w:shd w:val="clear" w:color="auto" w:fill="FFFFFF"/>
        <w:spacing w:line="540" w:lineRule="atLeast"/>
        <w:jc w:val="left"/>
        <w:rPr>
          <w:rFonts w:ascii="宋体" w:eastAsia="宋体" w:hAnsi="宋体" w:cs="宋体" w:hint="eastAsia"/>
          <w:color w:val="333333"/>
          <w:kern w:val="0"/>
          <w:sz w:val="24"/>
          <w:szCs w:val="24"/>
        </w:rPr>
      </w:pPr>
      <w:r w:rsidRPr="009233A9">
        <w:rPr>
          <w:rFonts w:ascii="宋体" w:eastAsia="宋体" w:hAnsi="宋体" w:cs="宋体" w:hint="eastAsia"/>
          <w:color w:val="333333"/>
          <w:kern w:val="0"/>
          <w:sz w:val="24"/>
          <w:szCs w:val="24"/>
        </w:rPr>
        <w:t>                                  二○○五年一月二十一日</w:t>
      </w:r>
    </w:p>
    <w:p w:rsidR="002A6D94" w:rsidRPr="009233A9" w:rsidRDefault="00AE3825"/>
    <w:sectPr w:rsidR="002A6D94" w:rsidRPr="009233A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E3825" w:rsidRDefault="00AE3825" w:rsidP="009233A9">
      <w:r>
        <w:separator/>
      </w:r>
    </w:p>
  </w:endnote>
  <w:endnote w:type="continuationSeparator" w:id="0">
    <w:p w:rsidR="00AE3825" w:rsidRDefault="00AE3825" w:rsidP="009233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E3825" w:rsidRDefault="00AE3825" w:rsidP="009233A9">
      <w:r>
        <w:separator/>
      </w:r>
    </w:p>
  </w:footnote>
  <w:footnote w:type="continuationSeparator" w:id="0">
    <w:p w:rsidR="00AE3825" w:rsidRDefault="00AE3825" w:rsidP="009233A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A472A5A"/>
    <w:multiLevelType w:val="multilevel"/>
    <w:tmpl w:val="E93434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1755"/>
    <w:rsid w:val="009233A9"/>
    <w:rsid w:val="009D1755"/>
    <w:rsid w:val="00AE3825"/>
    <w:rsid w:val="00C65E53"/>
    <w:rsid w:val="00C6726F"/>
    <w:rsid w:val="00F871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233A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9233A9"/>
    <w:rPr>
      <w:sz w:val="18"/>
      <w:szCs w:val="18"/>
    </w:rPr>
  </w:style>
  <w:style w:type="paragraph" w:styleId="a4">
    <w:name w:val="footer"/>
    <w:basedOn w:val="a"/>
    <w:link w:val="Char0"/>
    <w:uiPriority w:val="99"/>
    <w:unhideWhenUsed/>
    <w:rsid w:val="009233A9"/>
    <w:pPr>
      <w:tabs>
        <w:tab w:val="center" w:pos="4153"/>
        <w:tab w:val="right" w:pos="8306"/>
      </w:tabs>
      <w:snapToGrid w:val="0"/>
      <w:jc w:val="left"/>
    </w:pPr>
    <w:rPr>
      <w:sz w:val="18"/>
      <w:szCs w:val="18"/>
    </w:rPr>
  </w:style>
  <w:style w:type="character" w:customStyle="1" w:styleId="Char0">
    <w:name w:val="页脚 Char"/>
    <w:basedOn w:val="a0"/>
    <w:link w:val="a4"/>
    <w:uiPriority w:val="99"/>
    <w:rsid w:val="009233A9"/>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233A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9233A9"/>
    <w:rPr>
      <w:sz w:val="18"/>
      <w:szCs w:val="18"/>
    </w:rPr>
  </w:style>
  <w:style w:type="paragraph" w:styleId="a4">
    <w:name w:val="footer"/>
    <w:basedOn w:val="a"/>
    <w:link w:val="Char0"/>
    <w:uiPriority w:val="99"/>
    <w:unhideWhenUsed/>
    <w:rsid w:val="009233A9"/>
    <w:pPr>
      <w:tabs>
        <w:tab w:val="center" w:pos="4153"/>
        <w:tab w:val="right" w:pos="8306"/>
      </w:tabs>
      <w:snapToGrid w:val="0"/>
      <w:jc w:val="left"/>
    </w:pPr>
    <w:rPr>
      <w:sz w:val="18"/>
      <w:szCs w:val="18"/>
    </w:rPr>
  </w:style>
  <w:style w:type="character" w:customStyle="1" w:styleId="Char0">
    <w:name w:val="页脚 Char"/>
    <w:basedOn w:val="a0"/>
    <w:link w:val="a4"/>
    <w:uiPriority w:val="99"/>
    <w:rsid w:val="009233A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20379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185</Words>
  <Characters>1057</Characters>
  <Application>Microsoft Office Word</Application>
  <DocSecurity>0</DocSecurity>
  <Lines>8</Lines>
  <Paragraphs>2</Paragraphs>
  <ScaleCrop>false</ScaleCrop>
  <Company>P R C</Company>
  <LinksUpToDate>false</LinksUpToDate>
  <CharactersWithSpaces>1240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China</dc:creator>
  <cp:keywords/>
  <dc:description/>
  <cp:lastModifiedBy>China</cp:lastModifiedBy>
  <cp:revision>3</cp:revision>
  <dcterms:created xsi:type="dcterms:W3CDTF">2017-10-17T13:20:00Z</dcterms:created>
  <dcterms:modified xsi:type="dcterms:W3CDTF">2017-10-17T13:21:00Z</dcterms:modified>
</cp:coreProperties>
</file>