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4" w:rsidRDefault="00716A74" w:rsidP="00716A74">
      <w:pPr>
        <w:jc w:val="center"/>
        <w:rPr>
          <w:rFonts w:hint="eastAsia"/>
        </w:rPr>
      </w:pPr>
      <w:r>
        <w:rPr>
          <w:rFonts w:hint="eastAsia"/>
        </w:rPr>
        <w:t>国务院关于安置老弱病残干部的暂行办法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1978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日第五届全国人民代表大会常务委员会第二次会议原则批准</w:t>
      </w:r>
      <w:r>
        <w:rPr>
          <w:rFonts w:hint="eastAsia"/>
        </w:rPr>
        <w:t xml:space="preserve">  1978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日国务院颁布施行）</w:t>
      </w:r>
    </w:p>
    <w:p w:rsidR="00716A74" w:rsidRDefault="00716A74" w:rsidP="00716A74">
      <w:r>
        <w:t xml:space="preserve"> 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当前，我们党和国家有一部分干部，由于年龄和身体关系不能继续坚持正常工作。这些干部，在我国新民主主义革命和社会主义革命中，为党和人民做了许多工作，对革命事业作出了宝贵贡献。妥善安置这些干部，使他们各得其所，是党对他们的关怀和爱护，是我党干部政策的一个重要方面，也是我国社会主义制度优越性的具体体现。人总是要老的，这是自然规律。由于年龄和身体的关系而退休、担任顾问或荣誉职务，是正常的，也是光荣的。对离休、退休的干部，要在政治上、生活上关心他们，及时解决他们的各种实际困难。同时，也要教育老弱病残干部，一切从国家和人民的需要出发，服从党组织的安排。认真做好老弱病残干部的安置工作，对于精兵简政、提高工作效率，对于建设老中青三结合的精干的领导班子，对于社会主义革命和社会主义建设，都具有重要意义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为了妥善安置老弱病残干部，特制定如下办法：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第一条　国务院各部门及其所属司局级机构，各省、市、自治区革命委员会及其所属部门，省辖市、行政公署一级领导机关及其所属部门，县（旗）革命委员会，相当于县级和县级以上的企业、事业单位，都可以根据情况设顾问，在同级党组织和革命委员会领导下，根据他们的特长做些力所能及的工作。各级顾问安排同级或高一级的干部担任。安排对象是：担任实职有困难，有斗争经验，尚能做一些工作，一九四九年九月底以前参加革命工作的地委正副书记、行政公署正副专员及相当职务以上的干部；一九四二年底以前参加革命工作的县委正副书记、革命委员会正副主任及相当职务的干部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第二条　各级政协、视察室、参事室、文物管理委员会、文史馆等单位，可以安排一些老同志担任荣誉职务。安排的对象是：一九四九年九月底以前参加革命工作的地委正副书记、行政公署正副专员及相当职务以上的干部；一九四二年底以前参加革命工作的县委正副书记、革命委员会正副主任及相当职务的干部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第三条　对于丧失工作能力，一九四九年九月底以前参加革命工作的地委正副书记、行政公署正副专员及相当职务以上的干部；一九四二年底以前参加革命工作的县委正副书记、革命委员会正副主任及相当职务的干部；一九三七年七月七日以前参加革命工作的干部，可以离职休养，工资照发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第四条　党政机关、群众团体、企业、事业单位的干部，符合下列条件之一的，都可以退休：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（一）男年满六十周岁，女年满五十五周岁，参加革命工作年限满十年的；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（二）男年满五十周岁，女年满四十五周岁，参加革命工作年限满十年，经过医院证明完全丧失工作能力的；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（三）因工致残，经过医院证明完全丧失工作能力的。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干部退休以后，每月按下列标准发给退休费，直至去世为止。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符合本条（一）项或（二）项条件，抗日战争时期参加革命工作的，按本人标准工资的百分之九十发给。解放战争时期参加革命工作的，按本人标准工资的百分之八十发给。中华人民共和国成立以后参加革命工作，工作年限满二十年的，按本人标准工资的百分之七十五发给；工作年限满十五年不满二十年的，按本人标准工资的百分之七十发给；工作年限满十年不满十五年的，按本人标准工资的百分之六十发给。退休费低于二十五元的，按二十五元发给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因工致残退休，饮食起居需要人扶助的，按本人标准工资的百分之九十发给，还可以根据实际情况发给一定数额的护理费，护理费标准，一般不得超过一个普通工人的工资；饮食</w:t>
      </w:r>
      <w:r>
        <w:rPr>
          <w:rFonts w:hint="eastAsia"/>
        </w:rPr>
        <w:lastRenderedPageBreak/>
        <w:t>起居不需要人扶助的，按本人标准工资的百分之八十发给。同时具备两项以上的退休条件，应当按最高的标准发给。退休费低于三十五元的，按三十五元发给。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离休和退休的干部去世后，其丧事处理、丧葬补助费和供养直系亲属抚恤费，应当与在职去世的干部一样。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第五条　获得全国劳动英雄、劳动模范称号，在退休时仍然保持其荣誉的干部；省、市、自治区革命委员会认为在新民主主义革命和社会主义革命、社会主义建设的各条战线上有特殊贡献的干部；部队军以上单位授予战斗英雄称号和认为对作战、军队建设有特殊贡献的转业、复员军人，在退休时仍然保持其荣誉的，其退休费可以酌情高于本办法所定标准的百分之五至百分之十五，但提高标准后的退休费，不得超过本人原标准工资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第六条　经过医院证明完全丧失工作能力，又不具备退休条件的干部，应当退职。退职后，按月发给相当于本人标准工资百分之四十的生活费，低于二十元的，按二十元发给。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第七条　离休、退休和退职的干部的安置，要面向农村和中小城镇。在大城市工作的，应当尽量安置到中小城镇和农村，也可以根据具体情况，到本人或爱人的原籍安置；在中小城镇和农村工作的，可以就地或回原籍中小城镇和农村安置。易地安置有实际困难的，也可以就地安置。跨省安置的，各有关省、市、自治区应当积极做好安置工作。对于其他省、市、自治区要求向北京、天津、上海安置的，要从严控制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第八条　离休、退休干部易地安家的，一般由原工作单位一次发给一百五十元的安家补助费，由大中城市到农村安家的，发给三百元。退职干部易地安家的，可以发给本人两个月的标准工资，作为安家补助费。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第九条　离休干部的住房，就地安置的，由原单位负责解决；回原籍或到其他地区安置的，由接受安置的地区负责解决。确需修缮、扩建或新建住房的，由接受安置的省、市、自治区列入基建计划统一解决。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退休干部的住房，就地安置的，由原单位负责解决；回中小城镇安置的，其住房由接受安置的地区尽量从公房中调剂解决；确实不能调剂解决，需要修缮、扩建和新建住房的，也由接受安置的地区列入基建计划统一解决；回农村安置，住房确有困难的，可以由原单位给予适当补助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离休或退休的干部确需修建住房的，其住房面积和标准，应当本着勤俭节约的原则，根据家庭人口和当地群众住房水平确定，不要脱离群众；自己有房屋可以居住的，不得另建新房。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第十条　干部离休、退休、退职的时候，本人及其供养的直系亲属前往居住地点途中所需用的车船费、旅馆费、行李搬运费和伙食补助费，都按照现行的规定办理。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第十一条　离休、退休、退职干部本人，可以享受与所居住地区同级干部相同的公费医疗待遇。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第十二条　规定发给的退休费、退职生活费，企业单位，由企业行政支付。党政机关、群众团体和事业单位，就地安置的，由原工作单位负责，易地安置的，分别由负责管理的组织、人事和县级民政部门另列预算支付。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第十三条　干部离休、退休、退职，由所在单位按照干部管理权限报任免机关批准。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第十四条　各地区、各部门要加强对老弱病残干部安置工作的领导。党委的组织部门和革命委员会的人事、民政部门，要在党委和革命委员会的领导下，认真做好离休、退休干部的思想政治工作和管理工作。就地安置的，由原工作单位管理；易地安置的，分别由接受地区的组织、人事和民政部门管理。要注意安排他们学习马列和毛主席著作，按照规定阅读文件、听报告。要关心他们的身体健康和物质、文化生活。要及时研究解决离休、退休干部的实际困难，总结交流工作经验，表彰离休、退休和退职干部中的好人好事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第十五条　本办法适用于党政机关、群众团体和全民所有制的企业、事业单位的干部，</w:t>
      </w:r>
      <w:r>
        <w:rPr>
          <w:rFonts w:hint="eastAsia"/>
        </w:rPr>
        <w:lastRenderedPageBreak/>
        <w:t>以及因工作需要由组织委派到集体所有制的企业、事业单位工作的国家干部。</w:t>
      </w:r>
    </w:p>
    <w:p w:rsidR="00716A74" w:rsidRDefault="00716A74" w:rsidP="00716A74">
      <w:pPr>
        <w:rPr>
          <w:rFonts w:hint="eastAsia"/>
        </w:rPr>
      </w:pPr>
      <w:r>
        <w:rPr>
          <w:rFonts w:hint="eastAsia"/>
        </w:rPr>
        <w:t xml:space="preserve">　　集体所有制的企业、事业单位老弱病残干部的安置，各省、市、自治区革命委员会可以参照本办法作出具体规定，其各项待遇，不得高于本办法所定的标准。</w:t>
      </w:r>
    </w:p>
    <w:p w:rsidR="00350353" w:rsidRDefault="00716A74" w:rsidP="00716A74">
      <w:r>
        <w:rPr>
          <w:rFonts w:hint="eastAsia"/>
        </w:rPr>
        <w:t xml:space="preserve">　　第十六条　本办法自发布之日起实行。过去有关规定与本办法不一致的，以本办法为准。已按有关规定办理了退休的干部，符合本办法所定离职休养条件的，可以改为离职休养；退休费标准低于本办法所定标准的，可以改按本办法规定的标准发给，但解放战争时期参加革命工作，工作年限不满二十年的，只按本人标准工资的百分之七十五发给。退休改为离休以及改变退休费标准后的差额部分，一律不予补发。已经担任荣誉职务的干部，不再重新安排。已经退职的干部，不再重新处理。</w:t>
      </w:r>
    </w:p>
    <w:sectPr w:rsidR="003503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353" w:rsidRDefault="00350353" w:rsidP="00716A74">
      <w:r>
        <w:separator/>
      </w:r>
    </w:p>
  </w:endnote>
  <w:endnote w:type="continuationSeparator" w:id="1">
    <w:p w:rsidR="00350353" w:rsidRDefault="00350353" w:rsidP="00716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353" w:rsidRDefault="00350353" w:rsidP="00716A74">
      <w:r>
        <w:separator/>
      </w:r>
    </w:p>
  </w:footnote>
  <w:footnote w:type="continuationSeparator" w:id="1">
    <w:p w:rsidR="00350353" w:rsidRDefault="00350353" w:rsidP="00716A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6A74"/>
    <w:rsid w:val="00350353"/>
    <w:rsid w:val="00716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6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6A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6A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6A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gw</cp:lastModifiedBy>
  <cp:revision>2</cp:revision>
  <dcterms:created xsi:type="dcterms:W3CDTF">2017-09-23T02:20:00Z</dcterms:created>
  <dcterms:modified xsi:type="dcterms:W3CDTF">2017-09-23T02:20:00Z</dcterms:modified>
</cp:coreProperties>
</file>