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30"/>
        <w:ind w:left="1463" w:right="0" w:firstLine="0"/>
        <w:jc w:val="left"/>
        <w:rPr>
          <w:b/>
          <w:sz w:val="32"/>
        </w:rPr>
      </w:pPr>
      <w:r>
        <w:rPr>
          <w:b/>
          <w:sz w:val="32"/>
        </w:rPr>
        <w:t>福特公司的绩效考评变革为什么天折了?</w:t>
      </w:r>
    </w:p>
    <w:p>
      <w:pPr>
        <w:pStyle w:val="BodyText"/>
        <w:spacing w:line="326" w:lineRule="auto" w:before="160"/>
        <w:ind w:right="370" w:firstLine="559"/>
        <w:jc w:val="both"/>
      </w:pPr>
      <w:r>
        <w:rPr>
          <w:spacing w:val="-2"/>
        </w:rPr>
        <w:t>福特公司的首席执行官雅克</w:t>
      </w:r>
      <w:r>
        <w:rPr>
          <w:rFonts w:ascii="微软雅黑" w:eastAsia="微软雅黑" w:hint="eastAsia"/>
          <w:spacing w:val="-97"/>
        </w:rPr>
        <w:t>・</w:t>
      </w:r>
      <w:r>
        <w:rPr/>
        <w:t>纳赛尔</w:t>
      </w:r>
      <w:r>
        <w:rPr>
          <w:rFonts w:ascii="Times New Roman" w:eastAsia="Times New Roman"/>
        </w:rPr>
        <w:t>( Jacques Nasser)</w:t>
      </w:r>
      <w:r>
        <w:rPr>
          <w:spacing w:val="-1"/>
        </w:rPr>
        <w:t>希望福特公</w:t>
      </w:r>
      <w:r>
        <w:rPr>
          <w:spacing w:val="-8"/>
        </w:rPr>
        <w:t>司能成为世界上最优秀的大公司之一，但是他很清楚，要想做到这一</w:t>
      </w:r>
    </w:p>
    <w:p>
      <w:pPr>
        <w:pStyle w:val="BodyText"/>
        <w:spacing w:line="417" w:lineRule="auto" w:before="138"/>
        <w:ind w:right="99"/>
      </w:pPr>
      <w:r>
        <w:rPr>
          <w:spacing w:val="-18"/>
        </w:rPr>
        <w:t>点，就必须采取一种</w:t>
      </w:r>
      <w:r>
        <w:rPr>
          <w:color w:val="C00000"/>
          <w:spacing w:val="-3"/>
        </w:rPr>
        <w:t>新的方法</w:t>
      </w:r>
      <w:r>
        <w:rPr>
          <w:spacing w:val="-16"/>
        </w:rPr>
        <w:t>来对公司的 </w:t>
      </w:r>
      <w:r>
        <w:rPr>
          <w:rFonts w:ascii="Times New Roman" w:eastAsia="Times New Roman"/>
        </w:rPr>
        <w:t>1.8</w:t>
      </w:r>
      <w:r>
        <w:rPr>
          <w:rFonts w:ascii="Times New Roman" w:eastAsia="Times New Roman"/>
          <w:spacing w:val="-10"/>
        </w:rPr>
        <w:t> </w:t>
      </w:r>
      <w:r>
        <w:rPr>
          <w:spacing w:val="-3"/>
        </w:rPr>
        <w:t>万名管理人员进行评价。</w:t>
      </w:r>
      <w:r>
        <w:rPr>
          <w:spacing w:val="-7"/>
        </w:rPr>
        <w:t>他希望通过新的评价程序来向雇员传递这样一个信息，即绩效是非常 </w:t>
      </w:r>
      <w:r>
        <w:rPr>
          <w:spacing w:val="-11"/>
        </w:rPr>
        <w:t>重要的，那些绩效不良的人在世界级的新福特公司中将没有立足之地。</w:t>
      </w:r>
    </w:p>
    <w:p>
      <w:pPr>
        <w:pStyle w:val="BodyText"/>
        <w:spacing w:line="417" w:lineRule="auto"/>
        <w:ind w:firstLine="559"/>
        <w:jc w:val="both"/>
      </w:pPr>
      <w:r>
        <w:rPr/>
        <w:t>他</w:t>
      </w:r>
      <w:r>
        <w:rPr>
          <w:color w:val="C00000"/>
          <w:spacing w:val="-13"/>
        </w:rPr>
        <w:t>根据 </w:t>
      </w:r>
      <w:r>
        <w:rPr>
          <w:rFonts w:ascii="Times New Roman" w:eastAsia="Times New Roman"/>
          <w:color w:val="C00000"/>
        </w:rPr>
        <w:t>IBM</w:t>
      </w:r>
      <w:r>
        <w:rPr>
          <w:rFonts w:ascii="Times New Roman" w:eastAsia="Times New Roman"/>
          <w:color w:val="C00000"/>
          <w:spacing w:val="32"/>
        </w:rPr>
        <w:t> </w:t>
      </w:r>
      <w:r>
        <w:rPr>
          <w:color w:val="C00000"/>
        </w:rPr>
        <w:t>和通用电气等企业长期采用的绩效评价方法</w:t>
      </w:r>
      <w:r>
        <w:rPr/>
        <w:t>，</w:t>
      </w:r>
      <w:r>
        <w:rPr>
          <w:color w:val="C00000"/>
          <w:spacing w:val="-6"/>
        </w:rPr>
        <w:t>建立</w:t>
      </w:r>
      <w:r>
        <w:rPr>
          <w:color w:val="C00000"/>
          <w:spacing w:val="26"/>
        </w:rPr>
        <w:t>起自己新的绩效评价体系</w:t>
      </w:r>
      <w:r>
        <w:rPr>
          <w:spacing w:val="14"/>
        </w:rPr>
        <w:t>。根据这样的计划， 管理人员将得到</w:t>
      </w:r>
    </w:p>
    <w:p>
      <w:pPr>
        <w:pStyle w:val="BodyText"/>
        <w:spacing w:line="417" w:lineRule="auto"/>
        <w:ind w:right="376"/>
      </w:pPr>
      <w:r>
        <w:rPr>
          <w:rFonts w:ascii="Times New Roman" w:hAnsi="Times New Roman" w:eastAsia="Times New Roman"/>
          <w:spacing w:val="-1"/>
        </w:rPr>
        <w:t>“A”“B”“C”</w:t>
      </w:r>
      <w:r>
        <w:rPr>
          <w:spacing w:val="-5"/>
        </w:rPr>
        <w:t>三个等级之一的评价。据说纳赛尔起初想让绩效考核等级为</w:t>
      </w:r>
      <w:r>
        <w:rPr>
          <w:rFonts w:ascii="Times New Roman" w:hAnsi="Times New Roman" w:eastAsia="Times New Roman"/>
          <w:spacing w:val="-5"/>
        </w:rPr>
        <w:t>“C”</w:t>
      </w:r>
      <w:r>
        <w:rPr>
          <w:spacing w:val="-10"/>
        </w:rPr>
        <w:t>级的管理人员占到 </w:t>
      </w:r>
      <w:r>
        <w:rPr>
          <w:rFonts w:ascii="Times New Roman" w:hAnsi="Times New Roman" w:eastAsia="Times New Roman"/>
          <w:spacing w:val="-12"/>
        </w:rPr>
        <w:t>10</w:t>
      </w:r>
      <w:r>
        <w:rPr>
          <w:spacing w:val="-5"/>
        </w:rPr>
        <w:t>％，但不久之后他就将这一比例降低到了</w:t>
      </w:r>
    </w:p>
    <w:p>
      <w:pPr>
        <w:pStyle w:val="BodyText"/>
        <w:spacing w:line="417" w:lineRule="auto"/>
      </w:pPr>
      <w:r>
        <w:rPr>
          <w:rFonts w:ascii="Times New Roman" w:hAnsi="Times New Roman" w:eastAsia="Times New Roman"/>
          <w:spacing w:val="-1"/>
        </w:rPr>
        <w:t>5</w:t>
      </w:r>
      <w:r>
        <w:rPr>
          <w:spacing w:val="-10"/>
        </w:rPr>
        <w:t>％。那些被评为</w:t>
      </w:r>
      <w:r>
        <w:rPr>
          <w:rFonts w:ascii="Times New Roman" w:hAnsi="Times New Roman" w:eastAsia="Times New Roman"/>
        </w:rPr>
        <w:t>“C”</w:t>
      </w:r>
      <w:r>
        <w:rPr>
          <w:spacing w:val="-7"/>
        </w:rPr>
        <w:t>的高层经营管理者很有可能失去奖金，也不能得</w:t>
      </w:r>
      <w:r>
        <w:rPr>
          <w:spacing w:val="-12"/>
        </w:rPr>
        <w:t>到提升。如果有一名高层经营管理人员在绩效评估中连续两年被评为</w:t>
      </w:r>
    </w:p>
    <w:p>
      <w:pPr>
        <w:pStyle w:val="BodyText"/>
        <w:spacing w:line="358" w:lineRule="exact"/>
        <w:ind w:right="0"/>
      </w:pPr>
      <w:r>
        <w:rPr>
          <w:rFonts w:ascii="Times New Roman" w:hAnsi="Times New Roman" w:eastAsia="Times New Roman"/>
        </w:rPr>
        <w:t>“C”</w:t>
      </w:r>
      <w:r>
        <w:rPr/>
        <w:t>，那么此人就会面临被降职或解雇的境地。</w:t>
      </w:r>
    </w:p>
    <w:p>
      <w:pPr>
        <w:pStyle w:val="BodyText"/>
        <w:spacing w:line="417" w:lineRule="auto" w:before="263"/>
        <w:ind w:right="376" w:firstLine="559"/>
        <w:jc w:val="both"/>
      </w:pPr>
      <w:r>
        <w:rPr>
          <w:color w:val="C00000"/>
          <w:spacing w:val="-3"/>
        </w:rPr>
        <w:t>新的绩效评价体系在福特公司内部立即引起了轩然大波</w:t>
      </w:r>
      <w:r>
        <w:rPr>
          <w:spacing w:val="-25"/>
        </w:rPr>
        <w:t>。高层管</w:t>
      </w:r>
      <w:r>
        <w:rPr>
          <w:spacing w:val="-12"/>
        </w:rPr>
        <w:t>理人员宣称，这种做法是不公平的，其中还有几个人甚至向法院提起了诉讼。有些人说，福特公司的这种做法实际上是针对男性中年高层</w:t>
      </w:r>
      <w:r>
        <w:rPr>
          <w:spacing w:val="-11"/>
        </w:rPr>
        <w:t>管理人员的，这么做的目的只不过是借机将他们扫地出门。福特公司</w:t>
      </w:r>
      <w:r>
        <w:rPr>
          <w:spacing w:val="-5"/>
        </w:rPr>
        <w:t>对待诉讼的最初反应是，</w:t>
      </w:r>
      <w:r>
        <w:rPr>
          <w:rFonts w:ascii="Times New Roman" w:hAnsi="Times New Roman" w:eastAsia="Times New Roman"/>
          <w:spacing w:val="-17"/>
        </w:rPr>
        <w:t>“</w:t>
      </w:r>
      <w:r>
        <w:rPr>
          <w:spacing w:val="-3"/>
        </w:rPr>
        <w:t>新的绩效考评体系将会继续实施下去</w:t>
      </w:r>
      <w:r>
        <w:rPr>
          <w:rFonts w:ascii="Times New Roman" w:hAnsi="Times New Roman" w:eastAsia="Times New Roman"/>
          <w:spacing w:val="-16"/>
        </w:rPr>
        <w:t>”</w:t>
      </w:r>
      <w:r>
        <w:rPr>
          <w:spacing w:val="-8"/>
        </w:rPr>
        <w:t>，但</w:t>
      </w:r>
      <w:r>
        <w:rPr>
          <w:spacing w:val="-3"/>
        </w:rPr>
        <w:t>是公司对</w:t>
      </w:r>
      <w:r>
        <w:rPr>
          <w:rFonts w:ascii="Times New Roman" w:hAnsi="Times New Roman" w:eastAsia="Times New Roman"/>
          <w:spacing w:val="-3"/>
        </w:rPr>
        <w:t>“</w:t>
      </w:r>
      <w:r>
        <w:rPr>
          <w:spacing w:val="-3"/>
        </w:rPr>
        <w:t>整个推行过程会持续不断地改进</w:t>
      </w:r>
      <w:r>
        <w:rPr>
          <w:rFonts w:ascii="Times New Roman" w:hAnsi="Times New Roman" w:eastAsia="Times New Roman"/>
          <w:spacing w:val="-3"/>
        </w:rPr>
        <w:t>”</w:t>
      </w:r>
      <w:r>
        <w:rPr/>
        <w:t>。</w:t>
      </w:r>
    </w:p>
    <w:p>
      <w:pPr>
        <w:pStyle w:val="BodyText"/>
        <w:spacing w:line="417" w:lineRule="auto"/>
        <w:ind w:right="377" w:firstLine="559"/>
        <w:jc w:val="both"/>
      </w:pPr>
      <w:r>
        <w:rPr>
          <w:spacing w:val="-11"/>
        </w:rPr>
        <w:t>一位外部专家指出，变革在刚开始的时候总是会遇到抵制的，而</w:t>
      </w:r>
      <w:r>
        <w:rPr>
          <w:spacing w:val="-10"/>
        </w:rPr>
        <w:t>纳赛尔所做的事情本身没有错。没有哪一家企业可以在不拥有世界一</w:t>
      </w:r>
      <w:r>
        <w:rPr>
          <w:spacing w:val="-4"/>
        </w:rPr>
        <w:t>流员工的前提下，成为一流的企业。</w:t>
      </w:r>
    </w:p>
    <w:p>
      <w:pPr>
        <w:spacing w:after="0" w:line="417" w:lineRule="auto"/>
        <w:jc w:val="both"/>
        <w:sectPr>
          <w:type w:val="continuous"/>
          <w:pgSz w:w="11910" w:h="16840"/>
          <w:pgMar w:top="1500" w:bottom="280" w:left="1680" w:right="1420"/>
        </w:sectPr>
      </w:pPr>
    </w:p>
    <w:p>
      <w:pPr>
        <w:pStyle w:val="BodyText"/>
        <w:spacing w:line="417" w:lineRule="auto" w:before="35"/>
        <w:ind w:right="373" w:firstLine="559"/>
        <w:jc w:val="both"/>
        <w:rPr>
          <w:rFonts w:ascii="Times New Roman" w:hAnsi="Times New Roman" w:eastAsia="Times New Roman"/>
        </w:rPr>
      </w:pPr>
      <w:r>
        <w:rPr>
          <w:spacing w:val="-12"/>
        </w:rPr>
        <w:t>这种说法也许是对的，但是福特公司很快就终止了这一计划的实</w:t>
      </w:r>
      <w:r>
        <w:rPr>
          <w:spacing w:val="-20"/>
        </w:rPr>
        <w:t>施。有人说，</w:t>
      </w:r>
      <w:r>
        <w:rPr>
          <w:color w:val="C00000"/>
          <w:spacing w:val="-3"/>
        </w:rPr>
        <w:t>在通用电气公司发挥了积极作用的绩效评价体系未必适</w:t>
      </w:r>
      <w:r>
        <w:rPr>
          <w:color w:val="C00000"/>
        </w:rPr>
        <w:t>合福特公司</w:t>
      </w:r>
      <w:r>
        <w:rPr>
          <w:spacing w:val="-3"/>
        </w:rPr>
        <w:t>，因为福特公司 </w:t>
      </w:r>
      <w:r>
        <w:rPr>
          <w:rFonts w:ascii="Times New Roman" w:hAnsi="Times New Roman" w:eastAsia="Times New Roman"/>
        </w:rPr>
        <w:t>40</w:t>
      </w:r>
      <w:r>
        <w:rPr/>
        <w:t>％的股权都由一个家族控制着，或许</w:t>
      </w:r>
      <w:r>
        <w:rPr>
          <w:spacing w:val="3"/>
        </w:rPr>
        <w:t>这个家族的成员并不希望看到这一评价体系对他们产生什么不利影</w:t>
      </w:r>
      <w:r>
        <w:rPr>
          <w:spacing w:val="7"/>
        </w:rPr>
        <w:t>响。与此同时，福特公司将欧洲公司的董事会主席尼克</w:t>
      </w:r>
      <w:r>
        <w:rPr>
          <w:rFonts w:ascii="Times New Roman" w:hAnsi="Times New Roman" w:eastAsia="Times New Roman"/>
          <w:spacing w:val="7"/>
        </w:rPr>
        <w:t>·</w:t>
      </w:r>
      <w:r>
        <w:rPr>
          <w:spacing w:val="7"/>
        </w:rPr>
        <w:t>谢勒</w:t>
      </w:r>
      <w:r>
        <w:rPr>
          <w:rFonts w:ascii="Times New Roman" w:hAnsi="Times New Roman" w:eastAsia="Times New Roman"/>
          <w:spacing w:val="16"/>
        </w:rPr>
        <w:t>( </w:t>
      </w:r>
      <w:r>
        <w:rPr>
          <w:rFonts w:ascii="Times New Roman" w:hAnsi="Times New Roman" w:eastAsia="Times New Roman"/>
          <w:spacing w:val="-5"/>
        </w:rPr>
        <w:t>Nick</w:t>
      </w:r>
    </w:p>
    <w:p>
      <w:pPr>
        <w:pStyle w:val="BodyText"/>
        <w:spacing w:line="417" w:lineRule="auto"/>
      </w:pPr>
      <w:r>
        <w:rPr>
          <w:rFonts w:ascii="Times New Roman" w:eastAsia="Times New Roman"/>
        </w:rPr>
        <w:t>Scheele)</w:t>
      </w:r>
      <w:r>
        <w:rPr/>
        <w:t>拉进了公司总部，协助纳赛尔来经营公司以及推行企业的战略。此后不到一年，纳赛尔离开了福特公司。</w:t>
      </w:r>
    </w:p>
    <w:p>
      <w:pPr>
        <w:pStyle w:val="BodyText"/>
        <w:ind w:left="0" w:right="0"/>
      </w:pPr>
    </w:p>
    <w:p>
      <w:pPr>
        <w:spacing w:line="417" w:lineRule="auto" w:before="229"/>
        <w:ind w:left="120" w:right="430" w:firstLine="420"/>
        <w:jc w:val="left"/>
        <w:rPr>
          <w:rFonts w:ascii="Times New Roman" w:eastAsia="Times New Roman"/>
          <w:sz w:val="21"/>
        </w:rPr>
      </w:pPr>
      <w:r>
        <w:rPr>
          <w:rFonts w:ascii="宋体" w:eastAsia="宋体" w:hint="eastAsia"/>
          <w:sz w:val="21"/>
        </w:rPr>
        <w:t>资料来源:德斯勒.人力资源管理</w:t>
      </w:r>
      <w:r>
        <w:rPr>
          <w:rFonts w:ascii="Times New Roman" w:eastAsia="Times New Roman"/>
          <w:sz w:val="21"/>
        </w:rPr>
        <w:t>[M].</w:t>
      </w:r>
      <w:r>
        <w:rPr>
          <w:rFonts w:ascii="宋体" w:eastAsia="宋体" w:hint="eastAsia"/>
          <w:sz w:val="21"/>
        </w:rPr>
        <w:t>刘昕</w:t>
      </w:r>
      <w:r>
        <w:rPr>
          <w:rFonts w:ascii="Times New Roman" w:eastAsia="Times New Roman"/>
          <w:sz w:val="21"/>
        </w:rPr>
        <w:t>, </w:t>
      </w:r>
      <w:r>
        <w:rPr>
          <w:rFonts w:ascii="宋体" w:eastAsia="宋体" w:hint="eastAsia"/>
          <w:sz w:val="21"/>
        </w:rPr>
        <w:t>吴雯芳</w:t>
      </w:r>
      <w:r>
        <w:rPr>
          <w:rFonts w:ascii="Times New Roman" w:eastAsia="Times New Roman"/>
          <w:sz w:val="21"/>
        </w:rPr>
        <w:t>,</w:t>
      </w:r>
      <w:r>
        <w:rPr>
          <w:rFonts w:ascii="宋体" w:eastAsia="宋体" w:hint="eastAsia"/>
          <w:sz w:val="21"/>
        </w:rPr>
        <w:t>等</w:t>
      </w:r>
      <w:r>
        <w:rPr>
          <w:rFonts w:ascii="Times New Roman" w:eastAsia="Times New Roman"/>
          <w:sz w:val="21"/>
        </w:rPr>
        <w:t>,</w:t>
      </w:r>
      <w:r>
        <w:rPr>
          <w:rFonts w:ascii="宋体" w:eastAsia="宋体" w:hint="eastAsia"/>
          <w:sz w:val="21"/>
        </w:rPr>
        <w:t>译</w:t>
      </w:r>
      <w:r>
        <w:rPr>
          <w:rFonts w:ascii="Times New Roman" w:eastAsia="Times New Roman"/>
          <w:sz w:val="21"/>
        </w:rPr>
        <w:t>.6 </w:t>
      </w:r>
      <w:r>
        <w:rPr>
          <w:rFonts w:ascii="宋体" w:eastAsia="宋体" w:hint="eastAsia"/>
          <w:sz w:val="21"/>
        </w:rPr>
        <w:t>版</w:t>
      </w:r>
      <w:r>
        <w:rPr>
          <w:rFonts w:ascii="Times New Roman" w:eastAsia="Times New Roman"/>
          <w:sz w:val="21"/>
        </w:rPr>
        <w:t>.</w:t>
      </w:r>
      <w:r>
        <w:rPr>
          <w:rFonts w:ascii="宋体" w:eastAsia="宋体" w:hint="eastAsia"/>
          <w:sz w:val="21"/>
        </w:rPr>
        <w:t>北京：中国人民大学出版社</w:t>
      </w:r>
      <w:r>
        <w:rPr>
          <w:rFonts w:ascii="Times New Roman" w:eastAsia="Times New Roman"/>
          <w:sz w:val="21"/>
        </w:rPr>
        <w:t>,2007.</w:t>
      </w:r>
    </w:p>
    <w:sectPr>
      <w:pgSz w:w="11910" w:h="16840"/>
      <w:pgMar w:top="1520" w:bottom="280" w:left="1680" w:right="14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仿宋">
    <w:altName w:val="仿宋"/>
    <w:charset w:val="86"/>
    <w:family w:val="modern"/>
    <w:pitch w:val="fixed"/>
  </w:font>
  <w:font w:name="微软雅黑">
    <w:altName w:val="微软雅黑"/>
    <w:charset w:val="86"/>
    <w:family w:val="swiss"/>
    <w:pitch w:val="variable"/>
  </w:font>
  <w:font w:name="宋体">
    <w:altName w:val="宋体"/>
    <w:charset w:val="86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仿宋" w:hAnsi="仿宋" w:eastAsia="仿宋" w:cs="仿宋"/>
    </w:rPr>
  </w:style>
  <w:style w:styleId="BodyText" w:type="paragraph">
    <w:name w:val="Body Text"/>
    <w:basedOn w:val="Normal"/>
    <w:uiPriority w:val="1"/>
    <w:qFormat/>
    <w:pPr>
      <w:ind w:left="120" w:right="375"/>
    </w:pPr>
    <w:rPr>
      <w:rFonts w:ascii="仿宋" w:hAnsi="仿宋" w:eastAsia="仿宋" w:cs="仿宋"/>
      <w:sz w:val="28"/>
      <w:szCs w:val="28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 ipad mini</dc:creator>
  <dcterms:created xsi:type="dcterms:W3CDTF">2021-09-23T07:29:12Z</dcterms:created>
  <dcterms:modified xsi:type="dcterms:W3CDTF">2021-09-23T07:29:12Z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2020-04-25T00:00:00Z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2021-09-23T00:00:00Z</vt:filetime>
  </property>
</Properties>
</file>