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14B" w:rsidRPr="007A614B" w:rsidRDefault="007A614B" w:rsidP="007A614B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692A76"/>
          <w:kern w:val="0"/>
          <w:sz w:val="22"/>
          <w:lang w:val="zh-CN"/>
        </w:rPr>
      </w:pPr>
      <w:r w:rsidRPr="007A614B">
        <w:rPr>
          <w:rFonts w:ascii="方正准雅宋_GBK" w:eastAsia="方正准雅宋_GBK" w:cs="方正准雅宋_GBK" w:hint="eastAsia"/>
          <w:color w:val="692A76"/>
          <w:kern w:val="0"/>
          <w:sz w:val="22"/>
          <w:lang w:val="zh-CN"/>
        </w:rPr>
        <w:t>表格</w:t>
      </w:r>
      <w:r w:rsidRPr="007A614B">
        <w:rPr>
          <w:rFonts w:ascii="方正准雅宋_GBK" w:eastAsia="方正准雅宋_GBK" w:cs="方正准雅宋_GBK"/>
          <w:color w:val="692A76"/>
          <w:kern w:val="0"/>
          <w:sz w:val="22"/>
          <w:lang w:val="zh-CN"/>
        </w:rPr>
        <w:t>1</w:t>
      </w:r>
      <w:r w:rsidRPr="007A614B">
        <w:rPr>
          <w:rFonts w:ascii="方正准雅宋_GBK" w:eastAsia="方正准雅宋_GBK" w:cs="方正准雅宋_GBK" w:hint="eastAsia"/>
          <w:color w:val="692A76"/>
          <w:kern w:val="0"/>
          <w:sz w:val="22"/>
          <w:lang w:val="zh-CN"/>
        </w:rPr>
        <w:t>：无形资产明细表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2"/>
        <w:gridCol w:w="295"/>
        <w:gridCol w:w="295"/>
        <w:gridCol w:w="294"/>
        <w:gridCol w:w="295"/>
        <w:gridCol w:w="295"/>
        <w:gridCol w:w="295"/>
        <w:gridCol w:w="295"/>
        <w:gridCol w:w="294"/>
        <w:gridCol w:w="295"/>
        <w:gridCol w:w="295"/>
        <w:gridCol w:w="295"/>
        <w:gridCol w:w="295"/>
        <w:gridCol w:w="294"/>
        <w:gridCol w:w="357"/>
        <w:gridCol w:w="295"/>
        <w:gridCol w:w="476"/>
        <w:gridCol w:w="295"/>
      </w:tblGrid>
      <w:tr w:rsidR="007A614B" w:rsidRP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462" w:type="dxa"/>
            <w:vMerge w:val="restart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条目</w:t>
            </w:r>
          </w:p>
        </w:tc>
        <w:tc>
          <w:tcPr>
            <w:tcW w:w="1179" w:type="dxa"/>
            <w:gridSpan w:val="4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原值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79" w:type="dxa"/>
            <w:gridSpan w:val="4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累计摊销</w:t>
            </w:r>
          </w:p>
        </w:tc>
        <w:tc>
          <w:tcPr>
            <w:tcW w:w="295" w:type="dxa"/>
            <w:vMerge w:val="restart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期末净值</w:t>
            </w:r>
          </w:p>
        </w:tc>
        <w:tc>
          <w:tcPr>
            <w:tcW w:w="1241" w:type="dxa"/>
            <w:gridSpan w:val="4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无形资产减值准备</w:t>
            </w:r>
          </w:p>
        </w:tc>
        <w:tc>
          <w:tcPr>
            <w:tcW w:w="295" w:type="dxa"/>
            <w:vMerge w:val="restart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期末净额</w:t>
            </w:r>
          </w:p>
        </w:tc>
        <w:tc>
          <w:tcPr>
            <w:tcW w:w="476" w:type="dxa"/>
            <w:vMerge w:val="restart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期末尚余待摊期限</w:t>
            </w:r>
          </w:p>
        </w:tc>
        <w:tc>
          <w:tcPr>
            <w:tcW w:w="295" w:type="dxa"/>
            <w:vMerge w:val="restart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7A614B" w:rsidRP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vMerge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期初余额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本期增加</w:t>
            </w: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本期转出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期末余额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摊销期限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期初余额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本期增加</w:t>
            </w: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本期转出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期末余额</w:t>
            </w:r>
          </w:p>
        </w:tc>
        <w:tc>
          <w:tcPr>
            <w:tcW w:w="295" w:type="dxa"/>
            <w:vMerge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期初数额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本期增加</w:t>
            </w: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本期减少</w:t>
            </w: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期末余额</w:t>
            </w:r>
          </w:p>
        </w:tc>
        <w:tc>
          <w:tcPr>
            <w:tcW w:w="295" w:type="dxa"/>
            <w:vMerge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vMerge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A614B" w:rsidRP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无形资产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A614B" w:rsidRP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专利权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A614B" w:rsidRP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2.</w:t>
            </w: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商标权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A614B" w:rsidRP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3.</w:t>
            </w: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土地使用权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A614B" w:rsidRP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4.</w:t>
            </w: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采矿权价款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A614B" w:rsidRPr="007A614B" w:rsidT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5.</w:t>
            </w: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著作权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A614B" w:rsidRPr="007A614B" w:rsidT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6.</w:t>
            </w: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经营特许权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A614B" w:rsidRPr="007A614B" w:rsidT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7.</w:t>
            </w: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非专利技术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A614B" w:rsidRPr="007A614B" w:rsidT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8.</w:t>
            </w: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商誉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A614B" w:rsidRPr="007A614B" w:rsidT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9.</w:t>
            </w: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住房使用权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A614B" w:rsidRPr="007A614B" w:rsidTr="007A6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6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A61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10.</w:t>
            </w:r>
            <w:r w:rsidRPr="007A61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其他无形资产</w:t>
            </w: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A614B" w:rsidRPr="007A614B" w:rsidRDefault="007A614B" w:rsidP="007A614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0C7EA6" w:rsidRDefault="000C7EA6">
      <w:bookmarkStart w:id="0" w:name="_GoBack"/>
      <w:bookmarkEnd w:id="0"/>
    </w:p>
    <w:p w:rsidR="000C7EA6" w:rsidRDefault="000C7EA6">
      <w:pPr>
        <w:rPr>
          <w:rFonts w:hint="eastAsia"/>
        </w:rPr>
      </w:pPr>
    </w:p>
    <w:sectPr w:rsidR="000C7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A6"/>
    <w:rsid w:val="000C7EA6"/>
    <w:rsid w:val="003B7AF6"/>
    <w:rsid w:val="00451CFF"/>
    <w:rsid w:val="007A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D9CCA"/>
  <w15:chartTrackingRefBased/>
  <w15:docId w15:val="{8A103C39-7224-49FB-B631-337F317A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7A614B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7A614B"/>
    <w:pPr>
      <w:spacing w:before="113" w:after="113" w:line="360" w:lineRule="atLeast"/>
    </w:pPr>
    <w:rPr>
      <w:rFonts w:ascii="方正准雅宋_GBK" w:eastAsia="方正准雅宋_GBK" w:cs="方正准雅宋_GBK"/>
      <w:color w:val="692A76"/>
      <w:sz w:val="22"/>
      <w:szCs w:val="22"/>
    </w:rPr>
  </w:style>
  <w:style w:type="paragraph" w:customStyle="1" w:styleId="a4">
    <w:name w:val="表格段落"/>
    <w:basedOn w:val="a3"/>
    <w:uiPriority w:val="99"/>
    <w:rsid w:val="007A614B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7A614B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2019-01-31T09:58:00Z</dcterms:created>
  <dcterms:modified xsi:type="dcterms:W3CDTF">2019-01-31T10:12:00Z</dcterms:modified>
</cp:coreProperties>
</file>