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679" w:rsidRPr="00D7272C" w:rsidRDefault="00DD5679" w:rsidP="00DD5679">
      <w:pPr>
        <w:pStyle w:val="2"/>
        <w:ind w:firstLine="24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集体合同如何终止</w:t>
      </w:r>
      <w:r w:rsidRPr="00D7272C">
        <w:rPr>
          <w:rFonts w:ascii="Times New Roman" w:hAnsi="Times New Roman"/>
        </w:rPr>
        <w:t>?</w:t>
      </w:r>
    </w:p>
    <w:p w:rsidR="00DD5679" w:rsidRPr="00D7272C" w:rsidRDefault="00DD5679" w:rsidP="00DD5679">
      <w:pPr>
        <w:ind w:firstLineChars="200" w:firstLine="480"/>
      </w:pPr>
      <w:r w:rsidRPr="00D7272C">
        <w:t>集体合同的终止，是指双方当事人约定的集体合同期满或者集体合同终止条件出现，以及集体合同一方当事人不存在，无法继续履行劳动合同时，立即终止劳动合同的法律效力。劳动和社会保障部于</w:t>
      </w:r>
      <w:smartTag w:uri="Tencent" w:element="RTX">
        <w:r w:rsidRPr="00D7272C">
          <w:t>2004</w:t>
        </w:r>
      </w:smartTag>
      <w:r w:rsidRPr="00D7272C">
        <w:t>年颁布的《集体合同规定》第</w:t>
      </w:r>
      <w:r w:rsidRPr="00D7272C">
        <w:t>38</w:t>
      </w:r>
      <w:r w:rsidRPr="00D7272C">
        <w:t>条规定：集体合同或专项集体合同期限一般为</w:t>
      </w:r>
      <w:r w:rsidRPr="00D7272C">
        <w:t>1</w:t>
      </w:r>
      <w:r w:rsidRPr="00D7272C">
        <w:t>～</w:t>
      </w:r>
      <w:r w:rsidRPr="00D7272C">
        <w:t>3</w:t>
      </w:r>
      <w:r w:rsidRPr="00D7272C">
        <w:t>年，期满或双方约定的终止条件出现，即行终止。集体合同或专项集体合同期满前</w:t>
      </w:r>
      <w:r w:rsidRPr="00D7272C">
        <w:t>3</w:t>
      </w:r>
      <w:r w:rsidRPr="00D7272C">
        <w:t>个月内，任何一方均可向对方提出重新签订或续订的要求。</w:t>
      </w:r>
    </w:p>
    <w:p w:rsidR="00FE7A56" w:rsidRPr="00DD5679" w:rsidRDefault="00FE7A56">
      <w:bookmarkStart w:id="0" w:name="_GoBack"/>
      <w:bookmarkEnd w:id="0"/>
    </w:p>
    <w:sectPr w:rsidR="00FE7A56" w:rsidRPr="00DD56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DCA" w:rsidRDefault="00564DCA" w:rsidP="00DD5679">
      <w:pPr>
        <w:spacing w:line="240" w:lineRule="auto"/>
      </w:pPr>
      <w:r>
        <w:separator/>
      </w:r>
    </w:p>
  </w:endnote>
  <w:endnote w:type="continuationSeparator" w:id="0">
    <w:p w:rsidR="00564DCA" w:rsidRDefault="00564DCA" w:rsidP="00DD56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DCA" w:rsidRDefault="00564DCA" w:rsidP="00DD5679">
      <w:pPr>
        <w:spacing w:line="240" w:lineRule="auto"/>
      </w:pPr>
      <w:r>
        <w:separator/>
      </w:r>
    </w:p>
  </w:footnote>
  <w:footnote w:type="continuationSeparator" w:id="0">
    <w:p w:rsidR="00564DCA" w:rsidRDefault="00564DCA" w:rsidP="00DD567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3DE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64DC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9963DE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D5679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Tencent" w:name="RTX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679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DD5679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56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56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5679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5679"/>
    <w:rPr>
      <w:sz w:val="18"/>
      <w:szCs w:val="18"/>
    </w:rPr>
  </w:style>
  <w:style w:type="character" w:customStyle="1" w:styleId="2Char">
    <w:name w:val="标题 2 Char"/>
    <w:basedOn w:val="a0"/>
    <w:link w:val="2"/>
    <w:rsid w:val="00DD5679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679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DD5679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56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56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5679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5679"/>
    <w:rPr>
      <w:sz w:val="18"/>
      <w:szCs w:val="18"/>
    </w:rPr>
  </w:style>
  <w:style w:type="character" w:customStyle="1" w:styleId="2Char">
    <w:name w:val="标题 2 Char"/>
    <w:basedOn w:val="a0"/>
    <w:link w:val="2"/>
    <w:rsid w:val="00DD5679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2017-12-03T01:01:00Z</dcterms:created>
  <dcterms:modified xsi:type="dcterms:W3CDTF">2017-12-03T01:01:00Z</dcterms:modified>
</cp:coreProperties>
</file>