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0A6" w:rsidRPr="00D7272C" w:rsidRDefault="00D900A6" w:rsidP="00D900A6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如何认定用人单位规章制度的效力</w:t>
      </w:r>
      <w:r w:rsidRPr="00D7272C">
        <w:rPr>
          <w:rFonts w:ascii="Times New Roman" w:hAnsi="Times New Roman"/>
        </w:rPr>
        <w:t>?</w:t>
      </w:r>
    </w:p>
    <w:p w:rsidR="00D900A6" w:rsidRPr="00D7272C" w:rsidRDefault="00D900A6" w:rsidP="00D900A6">
      <w:pPr>
        <w:ind w:firstLineChars="200" w:firstLine="480"/>
      </w:pPr>
      <w:r w:rsidRPr="00D7272C">
        <w:t>(1)</w:t>
      </w:r>
      <w:r w:rsidRPr="00D7272C">
        <w:t>用人单位规章制度产生效力的条件：</w:t>
      </w:r>
    </w:p>
    <w:p w:rsidR="00D900A6" w:rsidRPr="00D7272C" w:rsidRDefault="00D900A6" w:rsidP="00D900A6">
      <w:r w:rsidRPr="00D7272C">
        <w:t xml:space="preserve">    </w:t>
      </w:r>
      <w:smartTag w:uri="urn:schemas-microsoft-com:office:smarttags" w:element="chsdate">
        <w:smartTagPr>
          <w:attr w:name="Year" w:val="2001"/>
          <w:attr w:name="Month" w:val="4"/>
          <w:attr w:name="Day" w:val="16"/>
          <w:attr w:name="IsLunarDate" w:val="False"/>
          <w:attr w:name="IsROCDate" w:val="False"/>
        </w:smartTagPr>
        <w:smartTag w:uri="Tencent" w:element="RTX">
          <w:r w:rsidRPr="00D7272C">
            <w:t>2001</w:t>
          </w:r>
        </w:smartTag>
        <w:r w:rsidRPr="00D7272C">
          <w:t>年</w:t>
        </w:r>
        <w:r w:rsidRPr="00D7272C">
          <w:t>4</w:t>
        </w:r>
        <w:r w:rsidRPr="00D7272C">
          <w:t>月</w:t>
        </w:r>
        <w:r w:rsidRPr="00D7272C">
          <w:t>16</w:t>
        </w:r>
        <w:r w:rsidRPr="00D7272C">
          <w:t>日</w:t>
        </w:r>
      </w:smartTag>
      <w:r w:rsidRPr="00D7272C">
        <w:t>公布的《最高人民法院关于审理劳动争议案件适用法律若干问题的解释》第</w:t>
      </w:r>
      <w:r w:rsidRPr="00D7272C">
        <w:t>19</w:t>
      </w:r>
      <w:r w:rsidRPr="00D7272C">
        <w:t>条认为，用人单位根据《劳动法》第</w:t>
      </w:r>
      <w:r w:rsidRPr="00D7272C">
        <w:t>4</w:t>
      </w:r>
      <w:r w:rsidRPr="00D7272C">
        <w:t>条之规定，通过民主程序制定的规章制度，不违反国家法律、行政法规及政策规定，并已向劳动者公示的，可以作为人民法院审理劳动争议案件的依据。可见，用人单位规章制度如果要发生效力，应该符</w:t>
      </w:r>
      <w:bookmarkStart w:id="0" w:name="_Toc173815358"/>
      <w:r w:rsidRPr="00D7272C">
        <w:t>合</w:t>
      </w:r>
      <w:bookmarkEnd w:id="0"/>
      <w:r w:rsidRPr="00D7272C">
        <w:t>于《审理劳动争议案件适用法律若干问题的解释》第</w:t>
      </w:r>
      <w:r w:rsidRPr="00D7272C">
        <w:t>19</w:t>
      </w:r>
      <w:r w:rsidRPr="00D7272C">
        <w:t>条规定，用人单位根据《劳动法》第</w:t>
      </w:r>
      <w:r w:rsidRPr="00D7272C">
        <w:t>4</w:t>
      </w:r>
      <w:r w:rsidRPr="00D7272C">
        <w:t>条之规定，通过民主程序制定的规章制度．不违反国家法律、行政法规及政策规定，并已向劳动者公示的，可以作为人民法院审理劳动争议案件的依据。可见，通过民主程序制定的规章制度，不违反国家法律、行政法规及政策规定，并已向劳动者公示的，可以作为法院审理劳动争议案件的依据。</w:t>
      </w:r>
    </w:p>
    <w:p w:rsidR="00D900A6" w:rsidRPr="00D7272C" w:rsidRDefault="00D900A6" w:rsidP="00D900A6">
      <w:r w:rsidRPr="00D7272C">
        <w:t xml:space="preserve">    </w:t>
      </w:r>
      <w:r w:rsidRPr="00D7272C">
        <w:t>同时，《劳动合同法》第</w:t>
      </w:r>
      <w:r w:rsidRPr="00D7272C">
        <w:t>80</w:t>
      </w:r>
      <w:r w:rsidRPr="00D7272C">
        <w:t>条规定：用人单位直接涉及劳动者切身利益的规章制度违反法律、法规规定的，由劳动行政部门责令改正，给予警告；给劳动者造成损害的，应当承担赔偿责任。</w:t>
      </w:r>
    </w:p>
    <w:p w:rsidR="00FE7A56" w:rsidRPr="00D900A6" w:rsidRDefault="00FE7A56">
      <w:bookmarkStart w:id="1" w:name="_GoBack"/>
      <w:bookmarkEnd w:id="1"/>
    </w:p>
    <w:sectPr w:rsidR="00FE7A56" w:rsidRPr="00D90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8B8" w:rsidRDefault="002A38B8" w:rsidP="00D900A6">
      <w:pPr>
        <w:spacing w:line="240" w:lineRule="auto"/>
      </w:pPr>
      <w:r>
        <w:separator/>
      </w:r>
    </w:p>
  </w:endnote>
  <w:endnote w:type="continuationSeparator" w:id="0">
    <w:p w:rsidR="002A38B8" w:rsidRDefault="002A38B8" w:rsidP="00D90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8B8" w:rsidRDefault="002A38B8" w:rsidP="00D900A6">
      <w:pPr>
        <w:spacing w:line="240" w:lineRule="auto"/>
      </w:pPr>
      <w:r>
        <w:separator/>
      </w:r>
    </w:p>
  </w:footnote>
  <w:footnote w:type="continuationSeparator" w:id="0">
    <w:p w:rsidR="002A38B8" w:rsidRDefault="002A38B8" w:rsidP="00D900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2A"/>
    <w:rsid w:val="0015010D"/>
    <w:rsid w:val="00177239"/>
    <w:rsid w:val="001D1883"/>
    <w:rsid w:val="001D5600"/>
    <w:rsid w:val="001E059E"/>
    <w:rsid w:val="00226437"/>
    <w:rsid w:val="00282F69"/>
    <w:rsid w:val="002A38B8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D542A"/>
    <w:rsid w:val="00BE2696"/>
    <w:rsid w:val="00C10C36"/>
    <w:rsid w:val="00C64B5D"/>
    <w:rsid w:val="00CA2848"/>
    <w:rsid w:val="00CE345E"/>
    <w:rsid w:val="00CF10C8"/>
    <w:rsid w:val="00D245EA"/>
    <w:rsid w:val="00D2584D"/>
    <w:rsid w:val="00D900A6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900A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0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00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00A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00A6"/>
    <w:rPr>
      <w:sz w:val="18"/>
      <w:szCs w:val="18"/>
    </w:rPr>
  </w:style>
  <w:style w:type="character" w:customStyle="1" w:styleId="2Char">
    <w:name w:val="标题 2 Char"/>
    <w:basedOn w:val="a0"/>
    <w:link w:val="2"/>
    <w:rsid w:val="00D900A6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900A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0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00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00A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00A6"/>
    <w:rPr>
      <w:sz w:val="18"/>
      <w:szCs w:val="18"/>
    </w:rPr>
  </w:style>
  <w:style w:type="character" w:customStyle="1" w:styleId="2Char">
    <w:name w:val="标题 2 Char"/>
    <w:basedOn w:val="a0"/>
    <w:link w:val="2"/>
    <w:rsid w:val="00D900A6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2017-12-03T00:45:00Z</dcterms:created>
  <dcterms:modified xsi:type="dcterms:W3CDTF">2017-12-03T00:45:00Z</dcterms:modified>
</cp:coreProperties>
</file>