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E8" w:rsidRPr="00D7272C" w:rsidRDefault="00D85AE8" w:rsidP="00D85AE8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无效劳动合同的</w:t>
      </w:r>
      <w:proofErr w:type="gramStart"/>
      <w:r w:rsidRPr="00D7272C">
        <w:rPr>
          <w:rFonts w:ascii="Times New Roman" w:hAnsi="Times New Roman"/>
        </w:rPr>
        <w:t>珐</w:t>
      </w:r>
      <w:proofErr w:type="gramEnd"/>
      <w:r w:rsidRPr="00D7272C">
        <w:rPr>
          <w:rFonts w:ascii="Times New Roman" w:hAnsi="Times New Roman"/>
        </w:rPr>
        <w:t>律后果是什么</w:t>
      </w:r>
      <w:r w:rsidRPr="00D7272C">
        <w:rPr>
          <w:rFonts w:ascii="Times New Roman" w:hAnsi="Times New Roman"/>
        </w:rPr>
        <w:t>?</w:t>
      </w:r>
    </w:p>
    <w:p w:rsidR="00D85AE8" w:rsidRPr="00D7272C" w:rsidRDefault="00D85AE8" w:rsidP="00D85AE8">
      <w:pPr>
        <w:ind w:firstLineChars="200" w:firstLine="480"/>
      </w:pPr>
      <w:r w:rsidRPr="00D7272C">
        <w:t>无效劳动合同，从订</w:t>
      </w:r>
      <w:proofErr w:type="gramStart"/>
      <w:r w:rsidRPr="00D7272C">
        <w:t>‘</w:t>
      </w:r>
      <w:proofErr w:type="gramEnd"/>
      <w:r w:rsidRPr="00D7272C">
        <w:t>立的时候起就没有法律约束力。确认劳动合同部分无效的，如果不影响其余部分的效力，其余部分仍然有效。根据这一规定。劳动合同被确认为无效以后，该劳动合同是从订立起就没有法律效力。劳动合同被确认为部分无效的，其余的部分仍然有效，如劳动合同中有关保守商业秘密的条款无效，并不影响其他条款的效力。《劳动合同法》第</w:t>
      </w:r>
      <w:r w:rsidRPr="00D7272C">
        <w:t>27</w:t>
      </w:r>
      <w:r w:rsidRPr="00D7272C">
        <w:t>条规定：劳动合同部分无效．不影响其他部分效力的，其他部分仍然有效。劳动合同无效的法律后果有两种：</w:t>
      </w:r>
      <w:r w:rsidRPr="00D7272C">
        <w:t>(1)</w:t>
      </w:r>
      <w:r w:rsidRPr="00D7272C">
        <w:t>在劳动合同订立后但未实际履行前．合同全部自始无效；但如果只是劳动合同中劳动条件的约定违反劳动法强制性规定的，应只限于该违法部分无效，其余部分仍然有效。</w:t>
      </w:r>
      <w:r w:rsidRPr="00D7272C">
        <w:t>(2)</w:t>
      </w:r>
      <w:r w:rsidRPr="00D7272C">
        <w:t>雇员如已开始工作．劳动合同因诈欺、胁迫而撤销时，不应使撤销的效果溯及既往。</w:t>
      </w:r>
    </w:p>
    <w:p w:rsidR="00D85AE8" w:rsidRPr="00D7272C" w:rsidRDefault="00D85AE8" w:rsidP="00D85AE8">
      <w:pPr>
        <w:ind w:firstLineChars="200" w:firstLine="480"/>
      </w:pPr>
      <w:r w:rsidRPr="00D7272C">
        <w:t xml:space="preserve"> </w:t>
      </w:r>
      <w:r w:rsidRPr="00D7272C">
        <w:t>无效劳动合同的订立和履行，会给当事人造成一定的损失。当劳动合同被确认为无效后，因无效劳动合同给一方当事人造成实际损失时，由有过错的一方负责赔偿。如用人单位使用童工造成其伤残的，用人单位要对损失承担相应的赔偿责任。如果双方对劳动合同的无效都有责任的，各自承担相应的责任。这对于劳动者而占，主要包括可要求用人单位支付劳动报酬和赔偿损失：</w:t>
      </w:r>
    </w:p>
    <w:p w:rsidR="00D85AE8" w:rsidRPr="00D7272C" w:rsidRDefault="00D85AE8" w:rsidP="00D85AE8">
      <w:pPr>
        <w:ind w:firstLine="420"/>
      </w:pPr>
      <w:r w:rsidRPr="00D7272C">
        <w:t xml:space="preserve"> (1)</w:t>
      </w:r>
      <w:r w:rsidRPr="00D7272C">
        <w:t>支付劳动报酬：《劳动合同法》第</w:t>
      </w:r>
      <w:r w:rsidRPr="00D7272C">
        <w:t>28</w:t>
      </w:r>
      <w:r w:rsidRPr="00D7272C">
        <w:t>条规定：劳动合同被确认无效</w:t>
      </w:r>
      <w:r w:rsidRPr="00D7272C">
        <w:t>t</w:t>
      </w:r>
      <w:r w:rsidRPr="00D7272C">
        <w:t>劳动者已付出劳动的，用人单位应当向劳动者支付劳动报酬。劳动报酬的数额，参照本单位相同或者相近岗位劳动者的劳动报酬确定。根据</w:t>
      </w:r>
      <w:smartTag w:uri="urn:schemas-microsoft-com:office:smarttags" w:element="chsdate">
        <w:smartTagPr>
          <w:attr w:name="Year" w:val="2001"/>
          <w:attr w:name="Month" w:val="4"/>
          <w:attr w:name="Day" w:val="16"/>
          <w:attr w:name="IsLunarDate" w:val="False"/>
          <w:attr w:name="IsROCDate" w:val="False"/>
        </w:smartTagPr>
        <w:smartTag w:uri="Tencent" w:element="RTX">
          <w:r w:rsidRPr="00D7272C">
            <w:t>2001</w:t>
          </w:r>
        </w:smartTag>
        <w:r w:rsidRPr="00D7272C">
          <w:t>年</w:t>
        </w:r>
        <w:r w:rsidRPr="00D7272C">
          <w:t>4</w:t>
        </w:r>
        <w:r w:rsidRPr="00D7272C">
          <w:t>月</w:t>
        </w:r>
        <w:r w:rsidRPr="00D7272C">
          <w:t>16</w:t>
        </w:r>
        <w:r w:rsidRPr="00D7272C">
          <w:t>日</w:t>
        </w:r>
      </w:smartTag>
      <w:r w:rsidRPr="00D7272C">
        <w:t>公布的最高人民法院</w:t>
      </w:r>
      <w:r w:rsidRPr="00D7272C">
        <w:t>(</w:t>
      </w:r>
      <w:r w:rsidRPr="00D7272C">
        <w:t>关于审理劳动争议案件适用法律若干问题的解释</w:t>
      </w:r>
      <w:proofErr w:type="gramStart"/>
      <w:r w:rsidRPr="00D7272C">
        <w:t>》</w:t>
      </w:r>
      <w:proofErr w:type="gramEnd"/>
      <w:r w:rsidRPr="00D7272C">
        <w:t>第</w:t>
      </w:r>
      <w:r w:rsidRPr="00D7272C">
        <w:t>14</w:t>
      </w:r>
      <w:r w:rsidRPr="00D7272C">
        <w:t>条第</w:t>
      </w:r>
      <w:r w:rsidRPr="00D7272C">
        <w:t>1</w:t>
      </w:r>
      <w:r w:rsidRPr="00D7272C">
        <w:t>款规定．劳动合同被确认为无效后，用人单位对劳动者付出的劳动，一般可参照本单位同期、同工种、同岗位的工资标准支付劳动报酬。</w:t>
      </w:r>
    </w:p>
    <w:p w:rsidR="00D85AE8" w:rsidRPr="00D7272C" w:rsidRDefault="00D85AE8" w:rsidP="00D85AE8">
      <w:pPr>
        <w:ind w:firstLine="420"/>
      </w:pPr>
      <w:r w:rsidRPr="00D7272C">
        <w:t xml:space="preserve"> (2)</w:t>
      </w:r>
      <w:r w:rsidRPr="00D7272C">
        <w:t>赔偿损失：根据</w:t>
      </w:r>
      <w:smartTag w:uri="urn:schemas-microsoft-com:office:smarttags" w:element="chsdate">
        <w:smartTagPr>
          <w:attr w:name="Year" w:val="1995"/>
          <w:attr w:name="Month" w:val="5"/>
          <w:attr w:name="Day" w:val="10"/>
          <w:attr w:name="IsLunarDate" w:val="False"/>
          <w:attr w:name="IsROCDate" w:val="False"/>
        </w:smartTagPr>
        <w:r w:rsidRPr="00D7272C">
          <w:t>1995</w:t>
        </w:r>
        <w:r w:rsidRPr="00D7272C">
          <w:t>年</w:t>
        </w:r>
        <w:r w:rsidRPr="00D7272C">
          <w:t>5</w:t>
        </w:r>
        <w:r w:rsidRPr="00D7272C">
          <w:t>月</w:t>
        </w:r>
        <w:r w:rsidRPr="00D7272C">
          <w:t>10</w:t>
        </w:r>
        <w:r w:rsidRPr="00D7272C">
          <w:t>日</w:t>
        </w:r>
      </w:smartTag>
      <w:r w:rsidRPr="00D7272C">
        <w:t>劳动部发布的《违反</w:t>
      </w:r>
      <w:r w:rsidRPr="00D7272C">
        <w:t>&lt;</w:t>
      </w:r>
      <w:r w:rsidRPr="00D7272C">
        <w:t>劳动法</w:t>
      </w:r>
      <w:r w:rsidRPr="00D7272C">
        <w:t>&gt;</w:t>
      </w:r>
      <w:r w:rsidRPr="00D7272C">
        <w:t>有关劳动合同规定的赔偿办法》第</w:t>
      </w:r>
      <w:r w:rsidRPr="00D7272C">
        <w:t>3</w:t>
      </w:r>
      <w:r w:rsidRPr="00D7272C">
        <w:t>条的规定，因用人单位的原因订立了无效的劳动合同给劳动者造成损害的，用人单位应承担赔偿责任。赔偿标准如下：</w:t>
      </w:r>
      <w:r w:rsidRPr="00D7272C">
        <w:t>①</w:t>
      </w:r>
      <w:r w:rsidRPr="00D7272C">
        <w:t>造成劳动者工资收入损失的，按劳动者本人应得工资收入支付给劳动者，并加付应得工资收入</w:t>
      </w:r>
      <w:r w:rsidRPr="00D7272C">
        <w:t>25</w:t>
      </w:r>
      <w:r w:rsidRPr="00D7272C">
        <w:t>％的赔偿费用；</w:t>
      </w:r>
      <w:r w:rsidRPr="00D7272C">
        <w:t>②</w:t>
      </w:r>
      <w:r w:rsidRPr="00D7272C">
        <w:t>造成劳动者劳动保护待遇损失的，应按国家规定补足劳动者的劳动保护津贴和用品；</w:t>
      </w:r>
      <w:r w:rsidRPr="00D7272C">
        <w:t>③</w:t>
      </w:r>
      <w:r w:rsidRPr="00D7272C">
        <w:t>造成劳动者工伤、医疗待遇损失的，除按国家规定为劳动者提供工伤、医疗待遇外，还应支付劳动者相当于医疗费用</w:t>
      </w:r>
      <w:r w:rsidRPr="00D7272C">
        <w:t>25</w:t>
      </w:r>
      <w:r w:rsidRPr="00D7272C">
        <w:t>％的</w:t>
      </w:r>
      <w:r w:rsidRPr="00D7272C">
        <w:lastRenderedPageBreak/>
        <w:t>赔偿费用；</w:t>
      </w:r>
      <w:r w:rsidRPr="00D7272C">
        <w:t>④</w:t>
      </w:r>
      <w:r w:rsidRPr="00D7272C">
        <w:t>造成女职工和未成年工身体健康损害的，除按国家规定提供治疗期间的医疗待遇外，还应支付相当于医疗费用</w:t>
      </w:r>
      <w:r w:rsidRPr="00D7272C">
        <w:t>25</w:t>
      </w:r>
      <w:r w:rsidRPr="00D7272C">
        <w:t>％的赔偿费用；</w:t>
      </w:r>
      <w:r w:rsidRPr="00D7272C">
        <w:t>⑤</w:t>
      </w:r>
      <w:r w:rsidRPr="00D7272C">
        <w:t>劳动合同约定的其他赔偿费用。</w:t>
      </w:r>
      <w:smartTag w:uri="urn:schemas-microsoft-com:office:smarttags" w:element="chsdate">
        <w:smartTagPr>
          <w:attr w:name="Year" w:val="2001"/>
          <w:attr w:name="Month" w:val="4"/>
          <w:attr w:name="Day" w:val="16"/>
          <w:attr w:name="IsLunarDate" w:val="False"/>
          <w:attr w:name="IsROCDate" w:val="False"/>
        </w:smartTagPr>
        <w:smartTag w:uri="Tencent" w:element="RTX">
          <w:r w:rsidRPr="00D7272C">
            <w:t>2001</w:t>
          </w:r>
        </w:smartTag>
        <w:r w:rsidRPr="00D7272C">
          <w:t>年</w:t>
        </w:r>
        <w:r w:rsidRPr="00D7272C">
          <w:t>4</w:t>
        </w:r>
        <w:r w:rsidRPr="00D7272C">
          <w:t>月</w:t>
        </w:r>
        <w:r w:rsidRPr="00D7272C">
          <w:t>16</w:t>
        </w:r>
        <w:r w:rsidRPr="00D7272C">
          <w:t>日</w:t>
        </w:r>
      </w:smartTag>
      <w:r w:rsidRPr="00D7272C">
        <w:t>公布的最高人民法院《关于审理劳动争议案件适用法律若干问题的解释》第</w:t>
      </w:r>
      <w:r w:rsidRPr="00D7272C">
        <w:t>14</w:t>
      </w:r>
      <w:r w:rsidRPr="00D7272C">
        <w:t>条第</w:t>
      </w:r>
      <w:r w:rsidRPr="00D7272C">
        <w:t>2</w:t>
      </w:r>
      <w:r w:rsidRPr="00D7272C">
        <w:t>款规定：根据。《劳动法》第</w:t>
      </w:r>
      <w:r w:rsidRPr="00D7272C">
        <w:t>97</w:t>
      </w:r>
      <w:r w:rsidRPr="00D7272C">
        <w:t>条之规定，由于用人单位的原因订立的无效劳动合同，给劳动者造成损害的，应当比照违反和解除劳动合同经济补偿金的支付标准，赔偿劳动者因合同无效所造成的经济损失。《劳动法》第</w:t>
      </w:r>
      <w:r w:rsidRPr="00D7272C">
        <w:t>97</w:t>
      </w:r>
      <w:r w:rsidRPr="00D7272C">
        <w:t>条规定：由于用人单位的原因订立的无效合同，对劳动者造成损害的，应当承担赔偿责任。</w:t>
      </w:r>
    </w:p>
    <w:p w:rsidR="00D85AE8" w:rsidRPr="00D7272C" w:rsidRDefault="00D85AE8" w:rsidP="00D85AE8">
      <w:pPr>
        <w:ind w:firstLineChars="200" w:firstLine="480"/>
      </w:pPr>
      <w:r w:rsidRPr="00D7272C">
        <w:t>需要指出的是，对于劳动合同无效或者部分无效有争议的，依照《劳动合同法》第</w:t>
      </w:r>
      <w:r w:rsidRPr="00D7272C">
        <w:t>26</w:t>
      </w:r>
      <w:r w:rsidRPr="00D7272C">
        <w:t>条第</w:t>
      </w:r>
      <w:r w:rsidRPr="00D7272C">
        <w:t>2</w:t>
      </w:r>
      <w:r w:rsidRPr="00D7272C">
        <w:t>款的规定，由劳动争议仲裁机构或者人民法院确认。</w:t>
      </w:r>
    </w:p>
    <w:p w:rsidR="00FE7A56" w:rsidRPr="00D85AE8" w:rsidRDefault="00FE7A56">
      <w:bookmarkStart w:id="0" w:name="_GoBack"/>
      <w:bookmarkEnd w:id="0"/>
    </w:p>
    <w:sectPr w:rsidR="00FE7A56" w:rsidRPr="00D85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92" w:rsidRDefault="00CE0592" w:rsidP="00D85AE8">
      <w:pPr>
        <w:spacing w:line="240" w:lineRule="auto"/>
      </w:pPr>
      <w:r>
        <w:separator/>
      </w:r>
    </w:p>
  </w:endnote>
  <w:endnote w:type="continuationSeparator" w:id="0">
    <w:p w:rsidR="00CE0592" w:rsidRDefault="00CE0592" w:rsidP="00D85A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92" w:rsidRDefault="00CE0592" w:rsidP="00D85AE8">
      <w:pPr>
        <w:spacing w:line="240" w:lineRule="auto"/>
      </w:pPr>
      <w:r>
        <w:separator/>
      </w:r>
    </w:p>
  </w:footnote>
  <w:footnote w:type="continuationSeparator" w:id="0">
    <w:p w:rsidR="00CE0592" w:rsidRDefault="00CE0592" w:rsidP="00D85A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E60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0592"/>
    <w:rsid w:val="00CE345E"/>
    <w:rsid w:val="00CF10C8"/>
    <w:rsid w:val="00D245EA"/>
    <w:rsid w:val="00D2584D"/>
    <w:rsid w:val="00D85AE8"/>
    <w:rsid w:val="00DA6BFE"/>
    <w:rsid w:val="00DB49F4"/>
    <w:rsid w:val="00DF7C8A"/>
    <w:rsid w:val="00E26773"/>
    <w:rsid w:val="00E3570E"/>
    <w:rsid w:val="00F129CC"/>
    <w:rsid w:val="00F23E60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E8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85AE8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A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AE8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AE8"/>
    <w:rPr>
      <w:sz w:val="18"/>
      <w:szCs w:val="18"/>
    </w:rPr>
  </w:style>
  <w:style w:type="character" w:customStyle="1" w:styleId="2Char">
    <w:name w:val="标题 2 Char"/>
    <w:basedOn w:val="a0"/>
    <w:link w:val="2"/>
    <w:rsid w:val="00D85AE8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E8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85AE8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A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AE8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AE8"/>
    <w:rPr>
      <w:sz w:val="18"/>
      <w:szCs w:val="18"/>
    </w:rPr>
  </w:style>
  <w:style w:type="character" w:customStyle="1" w:styleId="2Char">
    <w:name w:val="标题 2 Char"/>
    <w:basedOn w:val="a0"/>
    <w:link w:val="2"/>
    <w:rsid w:val="00D85AE8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2017-12-03T00:37:00Z</dcterms:created>
  <dcterms:modified xsi:type="dcterms:W3CDTF">2017-12-03T00:37:00Z</dcterms:modified>
</cp:coreProperties>
</file>