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3C" w:rsidRPr="00D7272C" w:rsidRDefault="003F7C3C" w:rsidP="003F7C3C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用人单位劳动规章制度具有什么样的效力</w:t>
      </w:r>
      <w:r w:rsidRPr="00D7272C">
        <w:rPr>
          <w:rFonts w:ascii="Times New Roman" w:hAnsi="Times New Roman"/>
        </w:rPr>
        <w:t>?</w:t>
      </w:r>
    </w:p>
    <w:p w:rsidR="003F7C3C" w:rsidRPr="00D7272C" w:rsidRDefault="003F7C3C" w:rsidP="003F7C3C">
      <w:pPr>
        <w:ind w:firstLine="435"/>
      </w:pPr>
      <w:r w:rsidRPr="00D7272C">
        <w:t xml:space="preserve"> </w:t>
      </w:r>
      <w:r w:rsidRPr="00D7272C">
        <w:t>关于用人单位劳动规章制度的效力，我国《宪法》第</w:t>
      </w:r>
      <w:r w:rsidRPr="00D7272C">
        <w:t>53</w:t>
      </w:r>
      <w:r w:rsidRPr="00D7272C">
        <w:t>条规定，中华人民共和国公民必须遵守宪法和法律，遵守劳动纪律。可见，遵守劳动纪律是公民的一项义务。《劳动合同法》第</w:t>
      </w:r>
      <w:r w:rsidRPr="00D7272C">
        <w:t>4</w:t>
      </w:r>
      <w:r w:rsidRPr="00D7272C">
        <w:t>条第</w:t>
      </w:r>
      <w:r w:rsidRPr="00D7272C">
        <w:t>1</w:t>
      </w:r>
      <w:r w:rsidRPr="00D7272C">
        <w:t>款规定，用人单位应当依法建立和完善劳动规章制度，保障劳动者享有劳动权利、履行劳动义务。可见，劳动规章制度是法律法规的延伸和具体适用，是实现劳动过程的自治规范，对其单位的全体成员</w:t>
      </w:r>
    </w:p>
    <w:p w:rsidR="003F7C3C" w:rsidRPr="00D7272C" w:rsidRDefault="003F7C3C" w:rsidP="003F7C3C">
      <w:r w:rsidRPr="00D7272C">
        <w:t>具有约束力。</w:t>
      </w:r>
    </w:p>
    <w:p w:rsidR="003F7C3C" w:rsidRPr="00D7272C" w:rsidRDefault="003F7C3C" w:rsidP="003F7C3C">
      <w:pPr>
        <w:ind w:firstLine="435"/>
      </w:pPr>
      <w:r w:rsidRPr="00D7272C">
        <w:t>关于劳动规章制度和集体合同、劳动合同的效力冲突问题，一般认为，劳动规章制度的效力低于集体合同；集体合同的效力低于劳动合同。但在劳动争议案件中，当用人单位劳动规章制度与集体合同、劳动合同的内容出现冲突时，应本着标准上</w:t>
      </w:r>
      <w:r w:rsidRPr="00D7272C">
        <w:t>“</w:t>
      </w:r>
      <w:r w:rsidRPr="00D7272C">
        <w:t>就高不就低</w:t>
      </w:r>
      <w:r w:rsidRPr="00D7272C">
        <w:t>”</w:t>
      </w:r>
      <w:r w:rsidRPr="00D7272C">
        <w:t>的原则，以最大限度体现劳动者利益为出发点，并考虑合同订立时间的先后顺序。同时需要考虑用人单位制定的劳动规章制度的内容和程序合法性，如果与已经签订的集体合同、劳动合同相比而言，它更有利于保护劳动者权益的，才能考虑适用之。</w:t>
      </w:r>
    </w:p>
    <w:p w:rsidR="00FE7A56" w:rsidRPr="003F7C3C" w:rsidRDefault="00FE7A56">
      <w:bookmarkStart w:id="0" w:name="_GoBack"/>
      <w:bookmarkEnd w:id="0"/>
    </w:p>
    <w:sectPr w:rsidR="00FE7A56" w:rsidRPr="003F7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223" w:rsidRDefault="00591223" w:rsidP="003F7C3C">
      <w:pPr>
        <w:spacing w:line="240" w:lineRule="auto"/>
      </w:pPr>
      <w:r>
        <w:separator/>
      </w:r>
    </w:p>
  </w:endnote>
  <w:endnote w:type="continuationSeparator" w:id="0">
    <w:p w:rsidR="00591223" w:rsidRDefault="00591223" w:rsidP="003F7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223" w:rsidRDefault="00591223" w:rsidP="003F7C3C">
      <w:pPr>
        <w:spacing w:line="240" w:lineRule="auto"/>
      </w:pPr>
      <w:r>
        <w:separator/>
      </w:r>
    </w:p>
  </w:footnote>
  <w:footnote w:type="continuationSeparator" w:id="0">
    <w:p w:rsidR="00591223" w:rsidRDefault="00591223" w:rsidP="003F7C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73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3F7C3C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1223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05573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3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F7C3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7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7C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C3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C3C"/>
    <w:rPr>
      <w:sz w:val="18"/>
      <w:szCs w:val="18"/>
    </w:rPr>
  </w:style>
  <w:style w:type="character" w:customStyle="1" w:styleId="2Char">
    <w:name w:val="标题 2 Char"/>
    <w:basedOn w:val="a0"/>
    <w:link w:val="2"/>
    <w:rsid w:val="003F7C3C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3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F7C3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7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7C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C3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C3C"/>
    <w:rPr>
      <w:sz w:val="18"/>
      <w:szCs w:val="18"/>
    </w:rPr>
  </w:style>
  <w:style w:type="character" w:customStyle="1" w:styleId="2Char">
    <w:name w:val="标题 2 Char"/>
    <w:basedOn w:val="a0"/>
    <w:link w:val="2"/>
    <w:rsid w:val="003F7C3C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2017-12-03T00:25:00Z</dcterms:created>
  <dcterms:modified xsi:type="dcterms:W3CDTF">2017-12-03T00:25:00Z</dcterms:modified>
</cp:coreProperties>
</file>