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4539" w:rsidRPr="00614539" w:rsidRDefault="00614539" w:rsidP="00614539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614539">
        <w:rPr>
          <w:rFonts w:ascii="方正小标宋简体" w:eastAsia="方正小标宋简体" w:hint="eastAsia"/>
          <w:sz w:val="44"/>
          <w:szCs w:val="44"/>
        </w:rPr>
        <w:t>记账凭证填制及审核制度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第一章  总则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第一条  记账凭证，是指对经济业务事项按其性质加以归类，确定会计分录，并据以登记会计账簿的凭证。</w:t>
      </w:r>
    </w:p>
    <w:p w:rsidR="000A799B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第二条  记账凭证一般应具备</w:t>
      </w:r>
      <w:r w:rsidR="000A799B">
        <w:rPr>
          <w:rFonts w:ascii="仿宋_GB2312" w:eastAsia="仿宋_GB2312" w:hint="eastAsia"/>
          <w:sz w:val="32"/>
          <w:szCs w:val="32"/>
        </w:rPr>
        <w:t>以下</w:t>
      </w:r>
      <w:r w:rsidRPr="00614539">
        <w:rPr>
          <w:rFonts w:ascii="仿宋_GB2312" w:eastAsia="仿宋_GB2312" w:hint="eastAsia"/>
          <w:sz w:val="32"/>
          <w:szCs w:val="32"/>
        </w:rPr>
        <w:t>这些基本内容</w:t>
      </w:r>
      <w:r w:rsidR="000A799B">
        <w:rPr>
          <w:rFonts w:ascii="仿宋_GB2312" w:eastAsia="仿宋_GB2312" w:hint="eastAsia"/>
          <w:sz w:val="32"/>
          <w:szCs w:val="32"/>
        </w:rPr>
        <w:t>。</w:t>
      </w:r>
    </w:p>
    <w:p w:rsidR="000A799B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（1）凭证名称；</w:t>
      </w:r>
    </w:p>
    <w:p w:rsidR="000A799B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（2）填制记账凭证的日期；</w:t>
      </w:r>
    </w:p>
    <w:p w:rsidR="000A799B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（3）经济业务内容的摘要；</w:t>
      </w:r>
    </w:p>
    <w:p w:rsidR="000A799B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（4）会计科目（包括子目和细目）的名称、借贷方向和金额；</w:t>
      </w:r>
    </w:p>
    <w:p w:rsidR="000A799B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（5）所附原始凭证的张数；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（6）有关责任人的签名或盖章；（7）凭证编号。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第三条  为规范公司的会计核算及加强公司的财务管理，根据《中华人民共和国会计法》和《会计基础工作规范》的有关规定，结合公司的实际情况，特制定本制度。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第二章  记账凭证的填制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第四条  记账凭证应根据审核无误后的原始凭证填制，不生效或不合法的原始凭证不得作为填制记账凭证的依据。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第五条  除结账和更正错误的记账凭证可以不附原始凭证外，其他记账凭证必须附有原始凭证。如果一张原始凭证涉及几张记账凭证，可以把原始凭证附在一张主要的记账凭证后面，并在其他记账凭证上注明附有该原始凭证的记账凭证的编号</w:t>
      </w:r>
      <w:r w:rsidR="000A799B">
        <w:rPr>
          <w:rFonts w:ascii="仿宋_GB2312" w:eastAsia="仿宋_GB2312" w:hint="eastAsia"/>
          <w:sz w:val="32"/>
          <w:szCs w:val="32"/>
        </w:rPr>
        <w:t>，</w:t>
      </w:r>
      <w:r w:rsidRPr="00614539">
        <w:rPr>
          <w:rFonts w:ascii="仿宋_GB2312" w:eastAsia="仿宋_GB2312" w:hint="eastAsia"/>
          <w:sz w:val="32"/>
          <w:szCs w:val="32"/>
        </w:rPr>
        <w:t>并附原始凭证复印件。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第六条  填制日期一般为填制记账凭证的当天，属于记</w:t>
      </w:r>
      <w:r w:rsidRPr="00614539">
        <w:rPr>
          <w:rFonts w:ascii="仿宋_GB2312" w:eastAsia="仿宋_GB2312" w:hint="eastAsia"/>
          <w:sz w:val="32"/>
          <w:szCs w:val="32"/>
        </w:rPr>
        <w:lastRenderedPageBreak/>
        <w:t>录计提和分配费用以及结转等性质业务的记账凭证，应以当月的结账日填写。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第七条  摘要填写时应真实准确、简明扼要地反映出经济业务的概况。当一笔经济业务涉及两个以上（不含两个）一级科目时，应根据经济业务和各个会计科目的特点分别填写摘要。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第八条  会计科目应填写其全称，或者填写编号和全称，不得简写或只写编号不写名称。要写明一级科目、二级科目</w:t>
      </w:r>
      <w:r w:rsidR="000A799B">
        <w:rPr>
          <w:rFonts w:ascii="仿宋_GB2312" w:eastAsia="仿宋_GB2312" w:hint="eastAsia"/>
          <w:sz w:val="32"/>
          <w:szCs w:val="32"/>
        </w:rPr>
        <w:t>直</w:t>
      </w:r>
      <w:r w:rsidRPr="00614539">
        <w:rPr>
          <w:rFonts w:ascii="仿宋_GB2312" w:eastAsia="仿宋_GB2312" w:hint="eastAsia"/>
          <w:sz w:val="32"/>
          <w:szCs w:val="32"/>
        </w:rPr>
        <w:t>至最末级科目。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第九条  不能把不同内容、不同类型的经济业务合并编制成一组会计分录。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第十条  成本费用类科目（如：管理费用、生产成本、制造费用等）除月未结转账户外，一般不在贷方反映，费用的减少用红字在借方反映。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第十一条  凭证附件计点一般按自然张数计算，经过汇总的原始凭证，每一张汇总表单算一张。记账凭证所附原始凭证的张数应</w:t>
      </w:r>
      <w:r w:rsidR="000A799B">
        <w:rPr>
          <w:rFonts w:ascii="仿宋_GB2312" w:eastAsia="仿宋_GB2312" w:hint="eastAsia"/>
          <w:sz w:val="32"/>
          <w:szCs w:val="32"/>
        </w:rPr>
        <w:t>使</w:t>
      </w:r>
      <w:r w:rsidRPr="00614539">
        <w:rPr>
          <w:rFonts w:ascii="仿宋_GB2312" w:eastAsia="仿宋_GB2312" w:hint="eastAsia"/>
          <w:sz w:val="32"/>
          <w:szCs w:val="32"/>
        </w:rPr>
        <w:t>用阿拉伯数字填写。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第十二条  填制人员记账凭证填制完毕后先行签名或者盖章，并经稽核人员审核签名或者盖章后，交会计主管人员签名或者盖章，最后由记账人员根据审核无误的记账凭证登记账簿，并在记账凭证上签名或者盖章。对于涉及货币资金收支的记账凭证，还必须由出纳人员签名或者盖章。对于机制记账凭证，有关人员还应在打印出来的凭证上签名或盖章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lastRenderedPageBreak/>
        <w:t>第十三条  记账凭证应按月顺序编号。一笔经济业务需填制两张以上记账凭证的，可以采用分数编号法编号。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第十四条  如果在填制记账凭证时发生错误，应当重新填制。已经登记入账的记账凭证，在当年内发现填写错误时，可以用红字填写一张与原内容相同的记账凭证，在摘要栏注明“冲销某年某月某日某号凭证”。同时再用蓝字重新填制一张正确的记账凭证，注明“订正某年某月某日某号凭证”。如果会计科目没有错误，只是金额错误，也可以将正确数字与错误数字之间的差额，另编一张调整的记账凭证，调增金额用蓝字，调减金额用红字。发现以前年度记账凭证有错误的，应当用蓝字填制一张更正的记账凭证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第十五条  填制完成的记账凭证必需经过审核人审核，方可作为登记账簿的根据，未经审核的记账凭证不能作为登记账簿的根据。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第三章  记账凭证的审核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第十六条  记账凭证的审核既包括对其所附原始凭证进行复核查对，</w:t>
      </w:r>
      <w:r w:rsidR="000A799B">
        <w:rPr>
          <w:rFonts w:ascii="仿宋_GB2312" w:eastAsia="仿宋_GB2312" w:hint="eastAsia"/>
          <w:sz w:val="32"/>
          <w:szCs w:val="32"/>
        </w:rPr>
        <w:t>还</w:t>
      </w:r>
      <w:r w:rsidRPr="00614539">
        <w:rPr>
          <w:rFonts w:ascii="仿宋_GB2312" w:eastAsia="仿宋_GB2312" w:hint="eastAsia"/>
          <w:sz w:val="32"/>
          <w:szCs w:val="32"/>
        </w:rPr>
        <w:t>包括对记账凭证本身的填制是否符合规定进行复查。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第十七条  按原始凭证复核的要求，对其所附原始凭证进行复核。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第十八条  将记账凭证与原始凭证进行核对，看其所附原始凭证是否齐全，所记金额是否与原始凭证完全一致等。对一些需要单独保管的原始凭证和文件，看是否已在记账凭证中作了说明。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lastRenderedPageBreak/>
        <w:t>原始凭证的错误，凡没有登记账簿的，不论是外来的还是自制的原始凭证，应责成经办人员退还填制单位或填制人更正或补填，根据更正或补填后的原始凭证重新填制记账凭证。凡已经登记账簿的，不应抽出原始凭证，应当责成经办人员另外补填原始凭证，按补填的正确原始凭证采用填制蓝字或红字凭证进行更正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第十九条  审核凭证填制日期是否正确。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第二十条  审核摘要是否简明扼要、文理通顺。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第二十一条  审核记账凭证会计分录是否正确，记录方向和记录金额是否正确，是否符合会计核算办法的要求。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第二十二条  审核记账凭证中原始凭证计点是否正确。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第二十三条  审核有关人员的签章是否齐备。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第二十四条  审核凭证编号是否正确。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第四章  附则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第二十五条  在填制、审核记账凭证时，填制、审核人员还应关注业务的连续性，以前该业务、该经办人员、该客户、该供应商等的相关情况应进行落实核对，合同、发票、调拨单、入库单</w:t>
      </w:r>
      <w:r w:rsidR="000A799B">
        <w:rPr>
          <w:rFonts w:ascii="仿宋_GB2312" w:eastAsia="仿宋_GB2312" w:hint="eastAsia"/>
          <w:sz w:val="32"/>
          <w:szCs w:val="32"/>
        </w:rPr>
        <w:t>和</w:t>
      </w:r>
      <w:r w:rsidRPr="00614539">
        <w:rPr>
          <w:rFonts w:ascii="仿宋_GB2312" w:eastAsia="仿宋_GB2312" w:hint="eastAsia"/>
          <w:sz w:val="32"/>
          <w:szCs w:val="32"/>
        </w:rPr>
        <w:t>出库单应进行落实核对。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款项已结清而发票尚未收到的，应督促经办人员索要发票；已达到收款条件的，应提醒相关人员收款。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第二十六条  现金凭证、银行凭证按规定程序填制并审核后，交出纳人员办理收支手续并妥</w:t>
      </w:r>
      <w:r w:rsidR="00CD087C">
        <w:rPr>
          <w:rFonts w:ascii="仿宋_GB2312" w:eastAsia="仿宋_GB2312" w:hint="eastAsia"/>
          <w:sz w:val="32"/>
          <w:szCs w:val="32"/>
        </w:rPr>
        <w:t>善</w:t>
      </w:r>
      <w:r w:rsidRPr="00614539">
        <w:rPr>
          <w:rFonts w:ascii="仿宋_GB2312" w:eastAsia="仿宋_GB2312" w:hint="eastAsia"/>
          <w:sz w:val="32"/>
          <w:szCs w:val="32"/>
        </w:rPr>
        <w:t>保存，月</w:t>
      </w:r>
      <w:r w:rsidR="00CD087C">
        <w:rPr>
          <w:rFonts w:ascii="仿宋_GB2312" w:eastAsia="仿宋_GB2312" w:hint="eastAsia"/>
          <w:sz w:val="32"/>
          <w:szCs w:val="32"/>
        </w:rPr>
        <w:t>末</w:t>
      </w:r>
      <w:bookmarkStart w:id="0" w:name="_GoBack"/>
      <w:bookmarkEnd w:id="0"/>
      <w:r w:rsidRPr="00614539">
        <w:rPr>
          <w:rFonts w:ascii="仿宋_GB2312" w:eastAsia="仿宋_GB2312" w:hint="eastAsia"/>
          <w:sz w:val="32"/>
          <w:szCs w:val="32"/>
        </w:rPr>
        <w:t>交会计人员按规定装订存档。记账凭证填制并审核后，由会计人员保存，按月装订存档。</w:t>
      </w:r>
    </w:p>
    <w:p w:rsidR="00614539" w:rsidRPr="00614539" w:rsidRDefault="00614539" w:rsidP="0029188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lastRenderedPageBreak/>
        <w:t>第二十七条  本制度自颁布之日起开始执行。</w:t>
      </w:r>
    </w:p>
    <w:p w:rsidR="00614539" w:rsidRPr="00614539" w:rsidRDefault="00614539" w:rsidP="0029188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14539">
        <w:rPr>
          <w:rFonts w:ascii="仿宋_GB2312" w:eastAsia="仿宋_GB2312" w:hint="eastAsia"/>
          <w:sz w:val="32"/>
          <w:szCs w:val="32"/>
        </w:rPr>
        <w:t>第二十八条  本制度解释权归财务部。</w:t>
      </w:r>
    </w:p>
    <w:sectPr w:rsidR="00614539" w:rsidRPr="006145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539"/>
    <w:rsid w:val="000A799B"/>
    <w:rsid w:val="00291886"/>
    <w:rsid w:val="00614539"/>
    <w:rsid w:val="00937B73"/>
    <w:rsid w:val="00A07B4B"/>
    <w:rsid w:val="00CD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486D2"/>
  <w15:chartTrackingRefBased/>
  <w15:docId w15:val="{52809A39-FEF0-4075-923E-05386D80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614539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7</cp:revision>
  <dcterms:created xsi:type="dcterms:W3CDTF">2019-04-10T01:50:00Z</dcterms:created>
  <dcterms:modified xsi:type="dcterms:W3CDTF">2019-06-20T02:38:00Z</dcterms:modified>
</cp:coreProperties>
</file>