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D2A" w:rsidRPr="00794D2A" w:rsidRDefault="00794D2A" w:rsidP="00794D2A">
      <w:pPr>
        <w:pStyle w:val="a3"/>
        <w:spacing w:before="0" w:afterLines="50" w:after="156" w:line="560" w:lineRule="exact"/>
        <w:jc w:val="center"/>
        <w:rPr>
          <w:rFonts w:ascii="方正小标宋简体" w:eastAsia="方正小标宋简体"/>
          <w:sz w:val="44"/>
          <w:szCs w:val="44"/>
        </w:rPr>
      </w:pPr>
      <w:r w:rsidRPr="00794D2A">
        <w:rPr>
          <w:rFonts w:ascii="方正小标宋简体" w:eastAsia="方正小标宋简体" w:hint="eastAsia"/>
          <w:sz w:val="44"/>
          <w:szCs w:val="44"/>
        </w:rPr>
        <w:t>稽核管理制度</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第一条  为规范管理、明确责任，使公司各项工作有序地开展，更好地激发公司全体员工工作积极性和主观能动性，提高工作执行力，特制订本管理制度。</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第二条  适用于公司日常工作稽核及专项稽核；适用于本公司各部门、各岗位（从总经理至基层一线员工）。</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第三条  总经办权责</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1.总经办代表公司对各部门、各岗位行使监督权、检查权</w:t>
      </w:r>
      <w:r w:rsidR="00512E85">
        <w:rPr>
          <w:rFonts w:ascii="仿宋_GB2312" w:eastAsia="仿宋_GB2312" w:hint="eastAsia"/>
          <w:sz w:val="32"/>
          <w:szCs w:val="32"/>
        </w:rPr>
        <w:t>和</w:t>
      </w:r>
      <w:r w:rsidRPr="00794D2A">
        <w:rPr>
          <w:rFonts w:ascii="仿宋_GB2312" w:eastAsia="仿宋_GB2312" w:hint="eastAsia"/>
          <w:sz w:val="32"/>
          <w:szCs w:val="32"/>
        </w:rPr>
        <w:t>奖惩权。</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2.稽核各部门、各岗位是否按公司各项相关规章制度、工作流程、管理办法、作业指导书和岗位说明书等规定进行作业。</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3.坚持以公司相关规章制度、工作流程、管理办法和岗位说明书等制度规范为准绳，以事实为依据，以纠偏、教育为目的，实事求是，不徇私舞弊、不偏不袒、公正无私。</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4.对稽核工作中发现的问题督导改进和按制度行使奖惩权。</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5.有权召集被稽核部门相关人员参与调查座谈会。</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第四条  总经理权责：（1）主持总经办日常工作，包括总经办例会、</w:t>
      </w:r>
      <w:proofErr w:type="gramStart"/>
      <w:r w:rsidRPr="00794D2A">
        <w:rPr>
          <w:rFonts w:ascii="仿宋_GB2312" w:eastAsia="仿宋_GB2312" w:hint="eastAsia"/>
          <w:sz w:val="32"/>
          <w:szCs w:val="32"/>
        </w:rPr>
        <w:t>稽核专项</w:t>
      </w:r>
      <w:proofErr w:type="gramEnd"/>
      <w:r w:rsidRPr="00794D2A">
        <w:rPr>
          <w:rFonts w:ascii="仿宋_GB2312" w:eastAsia="仿宋_GB2312" w:hint="eastAsia"/>
          <w:sz w:val="32"/>
          <w:szCs w:val="32"/>
        </w:rPr>
        <w:t>会议的召开；（2）为稽核员提供工作指导；（3）对稽核员的工作进行检查和跟进。</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第五条  稽核员、兼职稽核员权责</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1.认真学习公司及各部规章制度、流程，在稽核过程</w:t>
      </w:r>
      <w:r w:rsidRPr="00794D2A">
        <w:rPr>
          <w:rFonts w:ascii="仿宋_GB2312" w:eastAsia="仿宋_GB2312" w:hint="eastAsia"/>
          <w:sz w:val="32"/>
          <w:szCs w:val="32"/>
        </w:rPr>
        <w:lastRenderedPageBreak/>
        <w:t>中熟练运用，使公司各项工作良性、持续发展。</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2.根据《稽核任务书》规定进行稽核工作。</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3.按时完成《稽核任务书》及总经理、××老师临时安排的专项稽核任务。</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4.按时完成《稽核检查表》、《整改通知书》和《奖罚通知单》的填制和提报。</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5.及时向总经理汇报在稽核工作中遇到的各项规章制度、工作流程、管理办法</w:t>
      </w:r>
      <w:r w:rsidR="00512E85">
        <w:rPr>
          <w:rFonts w:ascii="仿宋_GB2312" w:eastAsia="仿宋_GB2312" w:hint="eastAsia"/>
          <w:sz w:val="32"/>
          <w:szCs w:val="32"/>
        </w:rPr>
        <w:t>和</w:t>
      </w:r>
      <w:r w:rsidRPr="00794D2A">
        <w:rPr>
          <w:rFonts w:ascii="仿宋_GB2312" w:eastAsia="仿宋_GB2312" w:hint="eastAsia"/>
          <w:sz w:val="32"/>
          <w:szCs w:val="32"/>
        </w:rPr>
        <w:t>岗位说明书等规定的不足并提出完善建议。</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6.汇总每个稽核周期的稽核工作，将稽核工作总结分发各部门并上报总经理。</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第六条  各部门/岗位权责：（1）负责向稽核人员提供每周工作计划、总结和专项计划；（2）负责向稽核人员提供各种例会和专题会议的记录；（3）负责向稽核人员提供客观的证据证明此项任务已完成；（4）对各项规章制度、工作流程、管理办法和岗位说明书等规定的不足可提出完善建议；（5）对稽核工作有异议时可书面向总经理提出申诉。</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第七条  人事后勤部权责： 根据总经办转交的《奖罚通知单》发出奖罚通告。</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第八条  财务部权责：（1）根据《奖罚通知单》和总经办提供的《奖罚汇总表》从当月责任人工资中扣除罚款，有权对总经办提供的《奖罚汇总表》的真实性、准确性进行核查；（2）责任人当月扣款从上月工资中直接扣</w:t>
      </w:r>
      <w:r w:rsidRPr="00794D2A">
        <w:rPr>
          <w:rFonts w:ascii="仿宋_GB2312" w:eastAsia="仿宋_GB2312" w:hint="eastAsia"/>
          <w:sz w:val="32"/>
          <w:szCs w:val="32"/>
        </w:rPr>
        <w:lastRenderedPageBreak/>
        <w:t>除，总经办每月25号前递交《奖罚通知单》与《奖罚汇总表》。</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第九条  总经办组织结构：（1）总经办直属总经理，对总经理直接负责；（2）总经办设专职稽核员、兼职稽核员。</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第十条  稽核内容包括：工作职责、工作流程、管理办法、作业指导书、规章制度、上班考勤、绩效管理、安全生产、现场5S 管理、工作任务、会议决议、内部联络单、日常工作计划</w:t>
      </w:r>
      <w:r w:rsidR="00512E85">
        <w:rPr>
          <w:rFonts w:ascii="仿宋_GB2312" w:eastAsia="仿宋_GB2312" w:hint="eastAsia"/>
          <w:sz w:val="32"/>
          <w:szCs w:val="32"/>
        </w:rPr>
        <w:t>和</w:t>
      </w:r>
      <w:r w:rsidRPr="00794D2A">
        <w:rPr>
          <w:rFonts w:ascii="仿宋_GB2312" w:eastAsia="仿宋_GB2312" w:hint="eastAsia"/>
          <w:sz w:val="32"/>
          <w:szCs w:val="32"/>
        </w:rPr>
        <w:t>总结等。</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第十一条  稽核作业程序</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1.稽核检查</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（1）稽核员根据《稽核任务书》安排到相关部门稽核，并要求被稽核部门提供相关证据以供检查。</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2）稽核员将稽核事实客观地填写在《稽核检查表》上，稽核内容栏应包括事实描述、证据记录等，由被稽核单位相关责任人员签名确认，如责任人拒绝签字的，由其直接上司确认属实后签字；处理结果栏应包括处罚、奖励和责令限期整改等内容（奖励、处罚建议的须有相关资料、证据）。</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（3）对于处理结果中有整改要求的，由稽核员填制《整改通知书》中的“问题描述”栏，交到被整改部门。被整改部门接到《整改通知书》后，部门责任人在“责任归属”</w:t>
      </w:r>
      <w:proofErr w:type="gramStart"/>
      <w:r w:rsidRPr="00794D2A">
        <w:rPr>
          <w:rFonts w:ascii="仿宋_GB2312" w:eastAsia="仿宋_GB2312" w:hint="eastAsia"/>
          <w:sz w:val="32"/>
          <w:szCs w:val="32"/>
        </w:rPr>
        <w:t>栏明确</w:t>
      </w:r>
      <w:proofErr w:type="gramEnd"/>
      <w:r w:rsidRPr="00794D2A">
        <w:rPr>
          <w:rFonts w:ascii="仿宋_GB2312" w:eastAsia="仿宋_GB2312" w:hint="eastAsia"/>
          <w:sz w:val="32"/>
          <w:szCs w:val="32"/>
        </w:rPr>
        <w:t>责任人及处理办法。进行原因分析，并针对原因分析的结果拟订相应整改措施，部门相关人员详细填</w:t>
      </w:r>
      <w:r w:rsidRPr="00794D2A">
        <w:rPr>
          <w:rFonts w:ascii="仿宋_GB2312" w:eastAsia="仿宋_GB2312" w:hint="eastAsia"/>
          <w:sz w:val="32"/>
          <w:szCs w:val="32"/>
        </w:rPr>
        <w:lastRenderedPageBreak/>
        <w:t>写纠正预防措施，明确整改完成期限，经部门主要负责人审核后，必须于3个工作日内</w:t>
      </w:r>
      <w:proofErr w:type="gramStart"/>
      <w:r w:rsidRPr="00794D2A">
        <w:rPr>
          <w:rFonts w:ascii="仿宋_GB2312" w:eastAsia="仿宋_GB2312" w:hint="eastAsia"/>
          <w:sz w:val="32"/>
          <w:szCs w:val="32"/>
        </w:rPr>
        <w:t>回复总</w:t>
      </w:r>
      <w:proofErr w:type="gramEnd"/>
      <w:r w:rsidRPr="00794D2A">
        <w:rPr>
          <w:rFonts w:ascii="仿宋_GB2312" w:eastAsia="仿宋_GB2312" w:hint="eastAsia"/>
          <w:sz w:val="32"/>
          <w:szCs w:val="32"/>
        </w:rPr>
        <w:t>经办；被稽核部门在填写整改措施时，不应采取如“加强”“提高”等模糊字眼，应填写具体实施动作和方法。</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（4）稽核员在整改期限到期后</w:t>
      </w:r>
      <w:r w:rsidR="00742A45">
        <w:rPr>
          <w:rFonts w:ascii="仿宋_GB2312" w:eastAsia="仿宋_GB2312" w:hint="eastAsia"/>
          <w:sz w:val="32"/>
          <w:szCs w:val="32"/>
        </w:rPr>
        <w:t>两</w:t>
      </w:r>
      <w:r w:rsidRPr="00794D2A">
        <w:rPr>
          <w:rFonts w:ascii="仿宋_GB2312" w:eastAsia="仿宋_GB2312" w:hint="eastAsia"/>
          <w:sz w:val="32"/>
          <w:szCs w:val="32"/>
        </w:rPr>
        <w:t>个工作日内应再次进行稽核，并将整改稽核结果，如实填报在《整改通知书》中“效果验证”栏上。</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（5）在稽核过程中检查出违纪情况由稽核员当场开具《奖罚通知单》，由当事人签字确认，当事人拒绝签字的由其上司确认后签字。</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2.稽核结果处理及落实</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（1）稽核员将经责任人或其两级直接上司签字确认的《奖罚通知单》（一式三联） 在0.5个工作日内交总经理审批后转人事后勤部（项目现场稽核在</w:t>
      </w:r>
      <w:r w:rsidR="00512E85">
        <w:rPr>
          <w:rFonts w:ascii="仿宋_GB2312" w:eastAsia="仿宋_GB2312" w:hint="eastAsia"/>
          <w:sz w:val="32"/>
          <w:szCs w:val="32"/>
        </w:rPr>
        <w:t>0</w:t>
      </w:r>
      <w:r w:rsidR="00512E85">
        <w:rPr>
          <w:rFonts w:ascii="仿宋_GB2312" w:eastAsia="仿宋_GB2312"/>
          <w:sz w:val="32"/>
          <w:szCs w:val="32"/>
        </w:rPr>
        <w:t>.5</w:t>
      </w:r>
      <w:r w:rsidRPr="00794D2A">
        <w:rPr>
          <w:rFonts w:ascii="仿宋_GB2312" w:eastAsia="仿宋_GB2312" w:hint="eastAsia"/>
          <w:sz w:val="32"/>
          <w:szCs w:val="32"/>
        </w:rPr>
        <w:t>工作日内先电话汇报，回公司后再交单）。</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（2）人事后勤部根据生效后的奖罚通知单在1个工作日内编制奖惩通告并公布。</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（3）奖罚通知单第一联</w:t>
      </w:r>
      <w:proofErr w:type="gramStart"/>
      <w:r w:rsidRPr="00794D2A">
        <w:rPr>
          <w:rFonts w:ascii="仿宋_GB2312" w:eastAsia="仿宋_GB2312" w:hint="eastAsia"/>
          <w:sz w:val="32"/>
          <w:szCs w:val="32"/>
        </w:rPr>
        <w:t>稽核办存档</w:t>
      </w:r>
      <w:proofErr w:type="gramEnd"/>
      <w:r w:rsidRPr="00794D2A">
        <w:rPr>
          <w:rFonts w:ascii="仿宋_GB2312" w:eastAsia="仿宋_GB2312" w:hint="eastAsia"/>
          <w:sz w:val="32"/>
          <w:szCs w:val="32"/>
        </w:rPr>
        <w:t>；第二联人事后勤部存档并登记备查；第三联财务部存档，并根据该联与总经办审核签字后的《奖罚汇总表》对照复查，无异议则对被处罚人进行扣款，将签字后的</w:t>
      </w:r>
      <w:proofErr w:type="gramStart"/>
      <w:r w:rsidRPr="00794D2A">
        <w:rPr>
          <w:rFonts w:ascii="仿宋_GB2312" w:eastAsia="仿宋_GB2312" w:hint="eastAsia"/>
          <w:sz w:val="32"/>
          <w:szCs w:val="32"/>
        </w:rPr>
        <w:t>《奖罚汇总表》转总经办</w:t>
      </w:r>
      <w:proofErr w:type="gramEnd"/>
      <w:r w:rsidRPr="00794D2A">
        <w:rPr>
          <w:rFonts w:ascii="仿宋_GB2312" w:eastAsia="仿宋_GB2312" w:hint="eastAsia"/>
          <w:sz w:val="32"/>
          <w:szCs w:val="32"/>
        </w:rPr>
        <w:t>存档备查。</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（4）稽核员根据《稽核检查表》、《整改通知书》、《专项稽核报告》、《奖罚通知单》和《稽核汇总表》，</w:t>
      </w:r>
      <w:r w:rsidRPr="00794D2A">
        <w:rPr>
          <w:rFonts w:ascii="仿宋_GB2312" w:eastAsia="仿宋_GB2312" w:hint="eastAsia"/>
          <w:sz w:val="32"/>
          <w:szCs w:val="32"/>
        </w:rPr>
        <w:lastRenderedPageBreak/>
        <w:t>编制《稽核报告》，每周在《稽核汇总表》中确认各稽核项可结案情况。</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第十二条  申诉程序</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1.被稽核部门及责任人对稽核处理结果有重大异议的，应向总经理提出书面申诉报告</w:t>
      </w:r>
      <w:r w:rsidR="00202464">
        <w:rPr>
          <w:rFonts w:ascii="仿宋_GB2312" w:eastAsia="仿宋_GB2312" w:hint="eastAsia"/>
          <w:sz w:val="32"/>
          <w:szCs w:val="32"/>
        </w:rPr>
        <w:t>。</w:t>
      </w:r>
      <w:r w:rsidRPr="00794D2A">
        <w:rPr>
          <w:rFonts w:ascii="仿宋_GB2312" w:eastAsia="仿宋_GB2312" w:hint="eastAsia"/>
          <w:sz w:val="32"/>
          <w:szCs w:val="32"/>
        </w:rPr>
        <w:t>总经理审查是否受理，由总经理依据相关流程、管理制度形成决定，或在总经办例会、专题会上提议，经表决形成最终处理意见</w:t>
      </w:r>
      <w:r w:rsidR="00202464">
        <w:rPr>
          <w:rFonts w:ascii="仿宋_GB2312" w:eastAsia="仿宋_GB2312" w:hint="eastAsia"/>
          <w:sz w:val="32"/>
          <w:szCs w:val="32"/>
        </w:rPr>
        <w:t>。</w:t>
      </w:r>
      <w:bookmarkStart w:id="0" w:name="_GoBack"/>
      <w:bookmarkEnd w:id="0"/>
      <w:r w:rsidRPr="00794D2A">
        <w:rPr>
          <w:rFonts w:ascii="仿宋_GB2312" w:eastAsia="仿宋_GB2312" w:hint="eastAsia"/>
          <w:sz w:val="32"/>
          <w:szCs w:val="32"/>
        </w:rPr>
        <w:t>总经理要在总经办例会后2个工作日内给予申诉者回复申诉处理结果，不予受理的申诉，总经理应在接到申诉后2个工作日内在申诉报告上注明不予受理的理由后退回申诉者。</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2.对于没有或缺乏处理依据的问题由稽核员或其他相关人员书面提交总经办例会讨论，根据少数服从多数的原则形成总经办例会决议，或提交公司例会形成会议决议，根据会议决议由相关部门向总经理申请修改文件或制定新的制度。</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3.总经理根据总经办例会决议的申诉处理结果，对申诉成功的给予免去原有的处罚，对申诉失败的维持原来的处罚。</w:t>
      </w:r>
    </w:p>
    <w:p w:rsidR="00794D2A" w:rsidRPr="00794D2A" w:rsidRDefault="00794D2A" w:rsidP="00794D2A">
      <w:pPr>
        <w:pStyle w:val="a3"/>
        <w:spacing w:before="0" w:line="560" w:lineRule="exact"/>
        <w:ind w:firstLineChars="200" w:firstLine="640"/>
        <w:rPr>
          <w:rFonts w:ascii="仿宋_GB2312" w:eastAsia="仿宋_GB2312"/>
          <w:sz w:val="32"/>
          <w:szCs w:val="32"/>
        </w:rPr>
      </w:pPr>
      <w:r w:rsidRPr="00794D2A">
        <w:rPr>
          <w:rFonts w:ascii="仿宋_GB2312" w:eastAsia="仿宋_GB2312" w:hint="eastAsia"/>
          <w:sz w:val="32"/>
          <w:szCs w:val="32"/>
        </w:rPr>
        <w:t>第十三条  延期申请表使用规定：（1）非不可抗力因素造成的工作延误不能进行延期申请；（2）如遇放假、赶产、工伤和事病假等紧急事务处理时原则上可以进行延期申请；（3）责任人故意隐瞒事实进行工作延期申请的，一经发现或接到</w:t>
      </w:r>
      <w:proofErr w:type="gramStart"/>
      <w:r w:rsidRPr="00794D2A">
        <w:rPr>
          <w:rFonts w:ascii="仿宋_GB2312" w:eastAsia="仿宋_GB2312" w:hint="eastAsia"/>
          <w:sz w:val="32"/>
          <w:szCs w:val="32"/>
        </w:rPr>
        <w:t>旁部门</w:t>
      </w:r>
      <w:proofErr w:type="gramEnd"/>
      <w:r w:rsidRPr="00794D2A">
        <w:rPr>
          <w:rFonts w:ascii="仿宋_GB2312" w:eastAsia="仿宋_GB2312" w:hint="eastAsia"/>
          <w:sz w:val="32"/>
          <w:szCs w:val="32"/>
        </w:rPr>
        <w:t>/个人投诉时给予50元/次处理；（4）部门负责人为完成情况审核人，延期申请表审批人为副总</w:t>
      </w:r>
      <w:r w:rsidRPr="00794D2A">
        <w:rPr>
          <w:rFonts w:ascii="仿宋_GB2312" w:eastAsia="仿宋_GB2312" w:hint="eastAsia"/>
          <w:sz w:val="32"/>
          <w:szCs w:val="32"/>
        </w:rPr>
        <w:lastRenderedPageBreak/>
        <w:t>或总经理，公司其他管理人员无权进行延期审批；（5）延期申请到期后稽核人员需要再次稽核该项工作是否完成，稽核结果按照稽核管理制度执行。</w:t>
      </w:r>
    </w:p>
    <w:p w:rsidR="00794D2A" w:rsidRPr="00794D2A" w:rsidRDefault="00794D2A" w:rsidP="00794D2A">
      <w:pPr>
        <w:spacing w:line="560" w:lineRule="exact"/>
        <w:ind w:firstLineChars="200" w:firstLine="640"/>
        <w:rPr>
          <w:rFonts w:ascii="仿宋_GB2312" w:eastAsia="仿宋_GB2312"/>
          <w:sz w:val="32"/>
          <w:szCs w:val="32"/>
        </w:rPr>
      </w:pPr>
      <w:r w:rsidRPr="00794D2A">
        <w:rPr>
          <w:rFonts w:ascii="仿宋_GB2312" w:eastAsia="仿宋_GB2312" w:hint="eastAsia"/>
          <w:sz w:val="32"/>
          <w:szCs w:val="32"/>
        </w:rPr>
        <w:t>第十四条  相关表单：《稽核任务书》、《稽核检查表》、《整改通知书》、《稽核汇总表》、《奖罚通知单》、《奖罚汇总表》和《延期申请表》。</w:t>
      </w:r>
    </w:p>
    <w:sectPr w:rsidR="00794D2A" w:rsidRPr="00794D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2A"/>
    <w:rsid w:val="00202464"/>
    <w:rsid w:val="0041038A"/>
    <w:rsid w:val="00512E85"/>
    <w:rsid w:val="00742A45"/>
    <w:rsid w:val="0079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72288"/>
  <w15:chartTrackingRefBased/>
  <w15:docId w15:val="{A9BA0514-05A6-4E87-94BE-BCC2CA1D7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794D2A"/>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392</Words>
  <Characters>2240</Characters>
  <Application>Microsoft Office Word</Application>
  <DocSecurity>0</DocSecurity>
  <Lines>18</Lines>
  <Paragraphs>5</Paragraphs>
  <ScaleCrop>false</ScaleCrop>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5</cp:revision>
  <dcterms:created xsi:type="dcterms:W3CDTF">2019-05-16T01:56:00Z</dcterms:created>
  <dcterms:modified xsi:type="dcterms:W3CDTF">2019-06-21T07:45:00Z</dcterms:modified>
</cp:coreProperties>
</file>