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E00" w:rsidRPr="00A56E00" w:rsidRDefault="00A56E00" w:rsidP="00A56E00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A56E00">
        <w:rPr>
          <w:rFonts w:ascii="方正小标宋简体" w:eastAsia="方正小标宋简体" w:hint="eastAsia"/>
          <w:sz w:val="44"/>
          <w:szCs w:val="44"/>
        </w:rPr>
        <w:t>发票管理办法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第一章  总则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第一条  为了规范公司的发票管理，形成统一的发票管理制度，加强财务监督，公司计划财务</w:t>
      </w:r>
      <w:r w:rsidR="005A24B1">
        <w:rPr>
          <w:rFonts w:ascii="仿宋_GB2312" w:eastAsia="仿宋_GB2312" w:hint="eastAsia"/>
          <w:sz w:val="32"/>
          <w:szCs w:val="32"/>
        </w:rPr>
        <w:t>部</w:t>
      </w:r>
      <w:r w:rsidRPr="00A56E00">
        <w:rPr>
          <w:rFonts w:ascii="仿宋_GB2312" w:eastAsia="仿宋_GB2312" w:hint="eastAsia"/>
          <w:sz w:val="32"/>
          <w:szCs w:val="32"/>
        </w:rPr>
        <w:t>依据《中华人民共和国税收征收管理办法》和《中华人民共和国发票管理办法》及《实施细则》，制定本办法。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第二条  公司领取、开具、填开、使用、保管发票的单位和个人必须遵守本办法。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第三条  本办法所称发票，是指公司为工程项目施工建设单位开具的《××市建筑专用发票》、《××省××市建筑专用发票》和《××省××市服务业专用发票》和施工地税务部门开具的《税务机关代开统一发票》。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第四条  发票的基本联次为三联，第一联为存根联，开票方留存备查；第二联为发票联，收执方作为付款原始凭证；第三联为记账联，开票方作为记账原始凭证。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第五条  发票的基本内容包括：发票名称、发票号码、联次及用途、客户名称、开户银行及账号、工程项目、收款内容、计量单位、数量、单价、大小写金额、开票人、开票日期</w:t>
      </w:r>
      <w:r w:rsidR="00CE3ADA">
        <w:rPr>
          <w:rFonts w:ascii="仿宋_GB2312" w:eastAsia="仿宋_GB2312" w:hint="eastAsia"/>
          <w:sz w:val="32"/>
          <w:szCs w:val="32"/>
        </w:rPr>
        <w:t>和</w:t>
      </w:r>
      <w:r w:rsidRPr="00A56E00">
        <w:rPr>
          <w:rFonts w:ascii="仿宋_GB2312" w:eastAsia="仿宋_GB2312" w:hint="eastAsia"/>
          <w:sz w:val="32"/>
          <w:szCs w:val="32"/>
        </w:rPr>
        <w:t>开票单位（个人）名称（章）等。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第六条  公司财务部统一负责发票管理工作。公司其他部、室，在各自职责范围内配合财务部做好发票管理工作。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第二章  具体细则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第七条  公司发票领购、管理和使用，实行专人负责制</w:t>
      </w:r>
      <w:r w:rsidRPr="00A56E00">
        <w:rPr>
          <w:rFonts w:ascii="仿宋_GB2312" w:eastAsia="仿宋_GB2312" w:hint="eastAsia"/>
          <w:sz w:val="32"/>
          <w:szCs w:val="32"/>
        </w:rPr>
        <w:lastRenderedPageBreak/>
        <w:t>度。如遇特殊情况，根据工作需要，经财务部批准，公司其他部、室的指定人员可以暂时领取和使用发票（以下简称发票领取和使用人），并于领取时办理相关领用手续。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第八条  财务部指定发起人依法向税务机关办理发票和发票领购簿的领购、变更、撤销手续。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第九条  财务部建立发票使用登记制度，设置发票登记使用台账，定期向主管税务机关报告发票使用情况。对其他部、室的指定人员领用的发票严格控制，用完后及时收回并办理注销手续。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第十条  财务部按规定存放和保管发票，不得擅自损毁，已开具的发票存根联、发票登记簿（台账）应保存5年，保存期满，报经税务机关查验后销毁；将已开具的发票记账联作为原始凭证附在记账凭证后作为附件。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第十一条  财务部定期对其购买和其他部、室的指定人员领用的发票进行检查。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检查内容：检查领取、开具、填开、使用</w:t>
      </w:r>
      <w:r w:rsidR="00CE3ADA">
        <w:rPr>
          <w:rFonts w:ascii="仿宋_GB2312" w:eastAsia="仿宋_GB2312" w:hint="eastAsia"/>
          <w:sz w:val="32"/>
          <w:szCs w:val="32"/>
        </w:rPr>
        <w:t>和</w:t>
      </w:r>
      <w:r w:rsidRPr="00A56E00">
        <w:rPr>
          <w:rFonts w:ascii="仿宋_GB2312" w:eastAsia="仿宋_GB2312" w:hint="eastAsia"/>
          <w:sz w:val="32"/>
          <w:szCs w:val="32"/>
        </w:rPr>
        <w:t>保管情况；询问当事各方与发票有关问题和情况；查阅、复制与发票有关的凭证、资料。发票领用和使用人必须接受检查，如实反映情况，提供有关资料，不得拒绝、隐瞒。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第十二条  从施工地税务部门开具发票时，事先应通知财务部，经同意后，方可开具。开具后，应将发票交存财务部发票主管人员，财务部发票主管人员据此登记台账。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第十三条  发票领取和使用人向财务部领取发票的方式：交旧领新，验旧领新。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lastRenderedPageBreak/>
        <w:t>第十四条  发票领取和使用人在开启发票前，应清</w:t>
      </w:r>
      <w:r w:rsidR="00CE3ADA">
        <w:rPr>
          <w:rFonts w:ascii="仿宋_GB2312" w:eastAsia="仿宋_GB2312" w:hint="eastAsia"/>
          <w:sz w:val="32"/>
          <w:szCs w:val="32"/>
        </w:rPr>
        <w:t>点</w:t>
      </w:r>
      <w:r w:rsidRPr="00A56E00">
        <w:rPr>
          <w:rFonts w:ascii="仿宋_GB2312" w:eastAsia="仿宋_GB2312" w:hint="eastAsia"/>
          <w:sz w:val="32"/>
          <w:szCs w:val="32"/>
        </w:rPr>
        <w:t>检</w:t>
      </w:r>
      <w:r w:rsidR="00CE3ADA">
        <w:rPr>
          <w:rFonts w:ascii="仿宋_GB2312" w:eastAsia="仿宋_GB2312" w:hint="eastAsia"/>
          <w:sz w:val="32"/>
          <w:szCs w:val="32"/>
        </w:rPr>
        <w:t>查</w:t>
      </w:r>
      <w:r w:rsidRPr="00A56E00">
        <w:rPr>
          <w:rFonts w:ascii="仿宋_GB2312" w:eastAsia="仿宋_GB2312" w:hint="eastAsia"/>
          <w:sz w:val="32"/>
          <w:szCs w:val="32"/>
        </w:rPr>
        <w:t>，发现有套数不符或字号重复错乱的问题，应及时整本退回财务部，以便明确责任。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第十五条  发票领取和使用人只准在规定区域和范围内使用，严禁转借、转让、私售、代开发票。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第十六条  发票领取和使用人应建立发票使用登记制度，设置发票登记簿或台账，向财务部报告发票使用情况，接受检查。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第十七条  发票领取和使用人应当按规定存放和保管发票，不得擅自损毁已开具的发票存根联</w:t>
      </w:r>
      <w:r w:rsidR="0008267C">
        <w:rPr>
          <w:rFonts w:ascii="仿宋_GB2312" w:eastAsia="仿宋_GB2312" w:hint="eastAsia"/>
          <w:sz w:val="32"/>
          <w:szCs w:val="32"/>
        </w:rPr>
        <w:t>、</w:t>
      </w:r>
      <w:r w:rsidRPr="00A56E00">
        <w:rPr>
          <w:rFonts w:ascii="仿宋_GB2312" w:eastAsia="仿宋_GB2312" w:hint="eastAsia"/>
          <w:sz w:val="32"/>
          <w:szCs w:val="32"/>
        </w:rPr>
        <w:t>发票登记簿或台账，每月月底向财务部报告并缴销。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第十八条  发票领取和使用人必须在发生经营业务确认营业收入时开具发票。未发生经</w:t>
      </w:r>
      <w:r w:rsidR="00350D7A">
        <w:rPr>
          <w:rFonts w:ascii="仿宋_GB2312" w:eastAsia="仿宋_GB2312" w:hint="eastAsia"/>
          <w:sz w:val="32"/>
          <w:szCs w:val="32"/>
        </w:rPr>
        <w:t>营</w:t>
      </w:r>
      <w:bookmarkStart w:id="0" w:name="_GoBack"/>
      <w:bookmarkEnd w:id="0"/>
      <w:r w:rsidRPr="00A56E00">
        <w:rPr>
          <w:rFonts w:ascii="仿宋_GB2312" w:eastAsia="仿宋_GB2312" w:hint="eastAsia"/>
          <w:sz w:val="32"/>
          <w:szCs w:val="32"/>
        </w:rPr>
        <w:t>业务一律不得开具发票。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第十九条  发票领取和使用人开具发票，必须做到按规定的时限，按号码顺序逐栏，全部联次一次性如实填</w:t>
      </w:r>
      <w:r w:rsidR="00CE3ADA">
        <w:rPr>
          <w:rFonts w:ascii="仿宋_GB2312" w:eastAsia="仿宋_GB2312" w:hint="eastAsia"/>
          <w:sz w:val="32"/>
          <w:szCs w:val="32"/>
        </w:rPr>
        <w:t>写</w:t>
      </w:r>
      <w:r w:rsidRPr="00A56E00">
        <w:rPr>
          <w:rFonts w:ascii="仿宋_GB2312" w:eastAsia="仿宋_GB2312" w:hint="eastAsia"/>
          <w:sz w:val="32"/>
          <w:szCs w:val="32"/>
        </w:rPr>
        <w:t>，填</w:t>
      </w:r>
      <w:r w:rsidR="00CE3ADA">
        <w:rPr>
          <w:rFonts w:ascii="仿宋_GB2312" w:eastAsia="仿宋_GB2312" w:hint="eastAsia"/>
          <w:sz w:val="32"/>
          <w:szCs w:val="32"/>
        </w:rPr>
        <w:t>写</w:t>
      </w:r>
      <w:r w:rsidRPr="00A56E00">
        <w:rPr>
          <w:rFonts w:ascii="仿宋_GB2312" w:eastAsia="仿宋_GB2312" w:hint="eastAsia"/>
          <w:sz w:val="32"/>
          <w:szCs w:val="32"/>
        </w:rPr>
        <w:t>项目齐全，内容真实，字迹清楚，全部联次一次复写、打印、内容完全一致，并在发票联加盖财务印章或发票专用章。不得涂改、挖补、撕毁，不得拆本和单联使用。不得扩大发票使用范围，如填开材料费等。不得倒买倒卖发票。作废时，应全联保存，并加盖“作废”或“注销”戳记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第二十条  发票领取和使用人开票后，如发生销货退回等需开红字发票的，必须收回原发票，并注明“作废”字样或取得对方有效证明；发生销售折让的，在收回原发票并注明“作废”或“注销”字样后，重新开具发票。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lastRenderedPageBreak/>
        <w:t>第二十一条  发票领取和使用人要妥善保管发票，不得丢失，如发生丢失，应于丢失的当天书面报告财务部和当地税务主管机关，并通过省税务杂志社办理挂失。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第二十二条  财务部对不符合规定的发票，不作为财务报销的凭证。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第二十三条  发票领取和使用人违反发票管理规定，公司依据有关规定予以处罚，情节严重，构成犯罪，移交司法机关追究刑事责任。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第三章  附则</w:t>
      </w:r>
    </w:p>
    <w:p w:rsidR="00A56E00" w:rsidRPr="00A56E00" w:rsidRDefault="00A56E00" w:rsidP="00A56E00">
      <w:pPr>
        <w:pStyle w:val="a3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第二十四条  本管理办法由公司财务部负责解释。</w:t>
      </w:r>
    </w:p>
    <w:p w:rsidR="00A56E00" w:rsidRPr="00A56E00" w:rsidRDefault="00A56E00" w:rsidP="00A56E0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56E00">
        <w:rPr>
          <w:rFonts w:ascii="仿宋_GB2312" w:eastAsia="仿宋_GB2312" w:hint="eastAsia"/>
          <w:sz w:val="32"/>
          <w:szCs w:val="32"/>
        </w:rPr>
        <w:t>第二十五条  本管理办法经公司总经理办公会讨论通过，自发布之日起施行。公司原有关规定与本办法相抵触的，按本办法执行。</w:t>
      </w:r>
    </w:p>
    <w:sectPr w:rsidR="00A56E00" w:rsidRPr="00A56E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E00"/>
    <w:rsid w:val="0008267C"/>
    <w:rsid w:val="00350D7A"/>
    <w:rsid w:val="005A24B1"/>
    <w:rsid w:val="00A56E00"/>
    <w:rsid w:val="00CE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AA2EA"/>
  <w15:chartTrackingRefBased/>
  <w15:docId w15:val="{427B5E1E-2B4F-42EA-AC86-DC10CC30D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A56E00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5</cp:revision>
  <dcterms:created xsi:type="dcterms:W3CDTF">2019-04-09T03:38:00Z</dcterms:created>
  <dcterms:modified xsi:type="dcterms:W3CDTF">2019-06-19T09:44:00Z</dcterms:modified>
</cp:coreProperties>
</file>