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4E6" w:rsidRPr="002354E6" w:rsidRDefault="002354E6" w:rsidP="002F7312">
      <w:pPr>
        <w:pStyle w:val="a3"/>
        <w:spacing w:line="560" w:lineRule="atLeast"/>
        <w:jc w:val="center"/>
        <w:rPr>
          <w:rFonts w:ascii="方正小标宋简体" w:eastAsia="方正小标宋简体" w:hint="eastAsia"/>
          <w:sz w:val="44"/>
          <w:szCs w:val="44"/>
        </w:rPr>
      </w:pPr>
      <w:r w:rsidRPr="002354E6">
        <w:rPr>
          <w:rFonts w:ascii="方正小标宋简体" w:eastAsia="方正小标宋简体" w:hint="eastAsia"/>
          <w:sz w:val="44"/>
          <w:szCs w:val="44"/>
        </w:rPr>
        <w:t>其他应收款和其他应付款管理制度</w:t>
      </w:r>
    </w:p>
    <w:p w:rsidR="002354E6" w:rsidRPr="002354E6" w:rsidRDefault="002354E6" w:rsidP="002F7312">
      <w:pPr>
        <w:pStyle w:val="a3"/>
        <w:spacing w:line="560" w:lineRule="atLeast"/>
        <w:jc w:val="center"/>
        <w:rPr>
          <w:rFonts w:ascii="仿宋_GB2312" w:eastAsia="仿宋_GB2312" w:hint="eastAsia"/>
          <w:sz w:val="32"/>
          <w:szCs w:val="32"/>
        </w:rPr>
      </w:pPr>
      <w:r w:rsidRPr="002354E6">
        <w:rPr>
          <w:rFonts w:ascii="仿宋_GB2312" w:eastAsia="仿宋_GB2312" w:hint="eastAsia"/>
          <w:sz w:val="32"/>
          <w:szCs w:val="32"/>
        </w:rPr>
        <w:t>第一章  其他应收款管理</w:t>
      </w:r>
    </w:p>
    <w:p w:rsidR="002354E6" w:rsidRPr="002354E6" w:rsidRDefault="002354E6" w:rsidP="002F7312">
      <w:pPr>
        <w:pStyle w:val="a3"/>
        <w:spacing w:line="560" w:lineRule="atLeas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2354E6">
        <w:rPr>
          <w:rFonts w:ascii="仿宋_GB2312" w:eastAsia="仿宋_GB2312" w:hint="eastAsia"/>
          <w:sz w:val="32"/>
          <w:szCs w:val="32"/>
        </w:rPr>
        <w:t>第一条  其他应收款是企业应收款项的另一重要组成部分。其他应收款科目核算企业除买入返售金融资产、应收票据、应收账款、预付账款、应收股利、应收利息、应收代位追偿款、应收分保账款、应收分保合同准备金以及长期应收款等以外的其他各种应收款项。</w:t>
      </w:r>
    </w:p>
    <w:p w:rsidR="002354E6" w:rsidRPr="002354E6" w:rsidRDefault="002354E6" w:rsidP="002F7312">
      <w:pPr>
        <w:pStyle w:val="a3"/>
        <w:spacing w:line="560" w:lineRule="atLeas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2354E6">
        <w:rPr>
          <w:rFonts w:ascii="仿宋_GB2312" w:eastAsia="仿宋_GB2312" w:hint="eastAsia"/>
          <w:sz w:val="32"/>
          <w:szCs w:val="32"/>
        </w:rPr>
        <w:t>第二条  财务部是其他应收款的归口管理部门，严格执行个人请款审批制度和报销制度。财务部应于每月月底核查其他应收款，并及时进行催收。对于超过3个月仍未收回的其他应收款，应进行整理并注明原因，上报财务经理。对于其他应收款的贷方余额，应及时转入其他应付款科目中。</w:t>
      </w:r>
    </w:p>
    <w:p w:rsidR="002354E6" w:rsidRPr="002354E6" w:rsidRDefault="002354E6" w:rsidP="002F7312">
      <w:pPr>
        <w:pStyle w:val="a3"/>
        <w:spacing w:line="560" w:lineRule="atLeast"/>
        <w:jc w:val="center"/>
        <w:rPr>
          <w:rFonts w:ascii="仿宋_GB2312" w:eastAsia="仿宋_GB2312" w:hint="eastAsia"/>
          <w:sz w:val="32"/>
          <w:szCs w:val="32"/>
        </w:rPr>
      </w:pPr>
      <w:r w:rsidRPr="002354E6">
        <w:rPr>
          <w:rFonts w:ascii="仿宋_GB2312" w:eastAsia="仿宋_GB2312" w:hint="eastAsia"/>
          <w:sz w:val="32"/>
          <w:szCs w:val="32"/>
        </w:rPr>
        <w:t>第二章  其他应付</w:t>
      </w:r>
      <w:bookmarkStart w:id="0" w:name="_GoBack"/>
      <w:bookmarkEnd w:id="0"/>
      <w:r w:rsidRPr="002354E6">
        <w:rPr>
          <w:rFonts w:ascii="仿宋_GB2312" w:eastAsia="仿宋_GB2312" w:hint="eastAsia"/>
          <w:sz w:val="32"/>
          <w:szCs w:val="32"/>
        </w:rPr>
        <w:t>款管理</w:t>
      </w:r>
    </w:p>
    <w:p w:rsidR="002354E6" w:rsidRPr="002354E6" w:rsidRDefault="002354E6" w:rsidP="002F7312">
      <w:pPr>
        <w:pStyle w:val="a3"/>
        <w:spacing w:line="560" w:lineRule="atLeast"/>
        <w:ind w:firstLineChars="200" w:firstLine="640"/>
        <w:jc w:val="both"/>
        <w:rPr>
          <w:rFonts w:ascii="仿宋_GB2312" w:eastAsia="仿宋_GB2312" w:hint="eastAsia"/>
          <w:sz w:val="32"/>
          <w:szCs w:val="32"/>
        </w:rPr>
      </w:pPr>
      <w:r w:rsidRPr="002354E6">
        <w:rPr>
          <w:rFonts w:ascii="仿宋_GB2312" w:eastAsia="仿宋_GB2312" w:hint="eastAsia"/>
          <w:sz w:val="32"/>
          <w:szCs w:val="32"/>
        </w:rPr>
        <w:t>第三条  其他应付款是指企业在商品交易业务以外发生的应付和暂收款项。</w:t>
      </w:r>
    </w:p>
    <w:p w:rsidR="002354E6" w:rsidRPr="002354E6" w:rsidRDefault="002354E6" w:rsidP="002F7312">
      <w:pPr>
        <w:spacing w:line="560" w:lineRule="atLeas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2354E6">
        <w:rPr>
          <w:rFonts w:ascii="仿宋_GB2312" w:eastAsia="仿宋_GB2312" w:hint="eastAsia"/>
          <w:sz w:val="32"/>
          <w:szCs w:val="32"/>
        </w:rPr>
        <w:t>第四条  其他应付款的归口管理部门是财务部，财务部应于每月月底核查其他应付款，对于其他应付款的借方余额，应及时查明原因，进行整理并注明原因，上报财务经理。暂时无法平账的转入其他应收款。</w:t>
      </w:r>
    </w:p>
    <w:p w:rsidR="002354E6" w:rsidRPr="002354E6" w:rsidRDefault="002354E6" w:rsidP="002F7312">
      <w:pPr>
        <w:spacing w:line="560" w:lineRule="atLeast"/>
        <w:rPr>
          <w:rFonts w:ascii="仿宋_GB2312" w:eastAsia="仿宋_GB2312" w:hint="eastAsia"/>
          <w:sz w:val="32"/>
          <w:szCs w:val="32"/>
        </w:rPr>
      </w:pPr>
    </w:p>
    <w:sectPr w:rsidR="002354E6" w:rsidRPr="002354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4E6"/>
    <w:rsid w:val="002354E6"/>
    <w:rsid w:val="002F7312"/>
    <w:rsid w:val="00F82EAB"/>
    <w:rsid w:val="00FD7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3DE5D"/>
  <w15:chartTrackingRefBased/>
  <w15:docId w15:val="{101E6187-45B3-4F59-AC34-5CA69D81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制度字体"/>
    <w:basedOn w:val="a"/>
    <w:uiPriority w:val="99"/>
    <w:rsid w:val="002354E6"/>
    <w:pPr>
      <w:autoSpaceDE w:val="0"/>
      <w:autoSpaceDN w:val="0"/>
      <w:adjustRightInd w:val="0"/>
      <w:spacing w:before="28" w:line="280" w:lineRule="atLeast"/>
      <w:jc w:val="left"/>
      <w:textAlignment w:val="center"/>
    </w:pPr>
    <w:rPr>
      <w:rFonts w:ascii="方正宋一简体" w:eastAsia="方正宋一简体" w:cs="方正宋一简体"/>
      <w:color w:val="000000"/>
      <w:kern w:val="0"/>
      <w:sz w:val="18"/>
      <w:szCs w:val="18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356</Characters>
  <Application>Microsoft Office Word</Application>
  <DocSecurity>0</DocSecurity>
  <Lines>2</Lines>
  <Paragraphs>1</Paragraphs>
  <ScaleCrop>false</ScaleCrop>
  <Company/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2019-01-26T11:06:00Z</dcterms:created>
  <dcterms:modified xsi:type="dcterms:W3CDTF">2019-01-26T11:09:00Z</dcterms:modified>
</cp:coreProperties>
</file>