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269" w:rsidRPr="00087269" w:rsidRDefault="00087269" w:rsidP="00087269">
      <w:pPr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  <w:r w:rsidRPr="00087269">
        <w:rPr>
          <w:rFonts w:ascii="方正小标宋简体" w:eastAsia="方正小标宋简体" w:hint="eastAsia"/>
          <w:sz w:val="32"/>
          <w:szCs w:val="32"/>
        </w:rPr>
        <w:t>信用卡管理制度</w:t>
      </w:r>
    </w:p>
    <w:p w:rsidR="00087269" w:rsidRPr="00087269" w:rsidRDefault="00087269" w:rsidP="0008726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87269">
        <w:rPr>
          <w:rFonts w:ascii="仿宋_GB2312" w:eastAsia="仿宋_GB2312" w:hint="eastAsia"/>
          <w:sz w:val="32"/>
          <w:szCs w:val="32"/>
        </w:rPr>
        <w:t>第一条  公司信用卡发放对象：因工作需要，企业可以向公司总裁、财务总监或其他高级管理人员发放公司信用卡。</w:t>
      </w:r>
    </w:p>
    <w:p w:rsidR="00087269" w:rsidRPr="00087269" w:rsidRDefault="00087269" w:rsidP="0008726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87269">
        <w:rPr>
          <w:rFonts w:ascii="仿宋_GB2312" w:eastAsia="仿宋_GB2312" w:hint="eastAsia"/>
          <w:sz w:val="32"/>
          <w:szCs w:val="32"/>
        </w:rPr>
        <w:t>企业为上述高管人员申请办理信用卡前，必须事先获得董事长的书面批准。</w:t>
      </w:r>
    </w:p>
    <w:p w:rsidR="00087269" w:rsidRPr="00087269" w:rsidRDefault="00087269" w:rsidP="0008726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87269">
        <w:rPr>
          <w:rFonts w:ascii="仿宋_GB2312" w:eastAsia="仿宋_GB2312" w:hint="eastAsia"/>
          <w:sz w:val="32"/>
          <w:szCs w:val="32"/>
        </w:rPr>
        <w:t>第二条  财务部应当与发卡银行签订公司信用卡管理协议，要求发卡银行每月直接向企业财务部提交信用卡使用对账单。</w:t>
      </w:r>
    </w:p>
    <w:p w:rsidR="00087269" w:rsidRPr="00087269" w:rsidRDefault="00087269" w:rsidP="0008726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87269">
        <w:rPr>
          <w:rFonts w:ascii="仿宋_GB2312" w:eastAsia="仿宋_GB2312" w:hint="eastAsia"/>
          <w:sz w:val="32"/>
          <w:szCs w:val="32"/>
        </w:rPr>
        <w:t>第三条  财务部应事先设计好信用卡使用规定和承担后果责任保证书。企业所有领卡人在领卡时，必须同时填写保证书（见附录）。</w:t>
      </w:r>
    </w:p>
    <w:p w:rsidR="00087269" w:rsidRPr="00087269" w:rsidRDefault="00087269" w:rsidP="0008726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87269">
        <w:rPr>
          <w:rFonts w:ascii="仿宋_GB2312" w:eastAsia="仿宋_GB2312" w:hint="eastAsia"/>
          <w:sz w:val="32"/>
          <w:szCs w:val="32"/>
        </w:rPr>
        <w:t>第四条  财务部应指定专人负责管理公司信用卡的登记、账单收取、与银行和持卡人对账、办理消费报销、收回核销</w:t>
      </w:r>
      <w:r w:rsidR="00310626">
        <w:rPr>
          <w:rFonts w:ascii="仿宋_GB2312" w:eastAsia="仿宋_GB2312" w:hint="eastAsia"/>
          <w:sz w:val="32"/>
          <w:szCs w:val="32"/>
        </w:rPr>
        <w:t>以及</w:t>
      </w:r>
      <w:r w:rsidRPr="00087269">
        <w:rPr>
          <w:rFonts w:ascii="仿宋_GB2312" w:eastAsia="仿宋_GB2312" w:hint="eastAsia"/>
          <w:sz w:val="32"/>
          <w:szCs w:val="32"/>
        </w:rPr>
        <w:t>资料登记等工作。</w:t>
      </w:r>
    </w:p>
    <w:p w:rsidR="00087269" w:rsidRPr="00087269" w:rsidRDefault="00087269" w:rsidP="0008726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87269">
        <w:rPr>
          <w:rFonts w:ascii="仿宋_GB2312" w:eastAsia="仿宋_GB2312" w:hint="eastAsia"/>
          <w:sz w:val="32"/>
          <w:szCs w:val="32"/>
        </w:rPr>
        <w:t>第五条  持卡人在没有办理完信用卡报销和交卡手续前，企业不得为其办理个人的人事调动手续。</w:t>
      </w:r>
    </w:p>
    <w:p w:rsidR="00087269" w:rsidRPr="00087269" w:rsidRDefault="00087269" w:rsidP="0008726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87269">
        <w:rPr>
          <w:rFonts w:ascii="仿宋_GB2312" w:eastAsia="仿宋_GB2312" w:hint="eastAsia"/>
          <w:sz w:val="32"/>
          <w:szCs w:val="32"/>
        </w:rPr>
        <w:t>第六条  企业内控经理应定期对公司信用卡使用和管理情况进行监督检查</w:t>
      </w:r>
      <w:r w:rsidR="00B134B9">
        <w:rPr>
          <w:rFonts w:ascii="仿宋_GB2312" w:eastAsia="仿宋_GB2312" w:hint="eastAsia"/>
          <w:sz w:val="32"/>
          <w:szCs w:val="32"/>
        </w:rPr>
        <w:t>，</w:t>
      </w:r>
      <w:bookmarkStart w:id="0" w:name="_GoBack"/>
      <w:bookmarkEnd w:id="0"/>
      <w:r w:rsidRPr="00087269">
        <w:rPr>
          <w:rFonts w:ascii="仿宋_GB2312" w:eastAsia="仿宋_GB2312" w:hint="eastAsia"/>
          <w:sz w:val="32"/>
          <w:szCs w:val="32"/>
        </w:rPr>
        <w:t>发现问题应及时报告企业总经理。</w:t>
      </w:r>
    </w:p>
    <w:p w:rsidR="00087269" w:rsidRPr="00087269" w:rsidRDefault="00087269" w:rsidP="0008726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87269">
        <w:rPr>
          <w:rFonts w:ascii="仿宋_GB2312" w:eastAsia="仿宋_GB2312" w:hint="eastAsia"/>
          <w:sz w:val="32"/>
          <w:szCs w:val="32"/>
        </w:rPr>
        <w:t>第七条  禁止持卡人利用公司信用卡从事个人业务，如垫支个人开支、为他人作担保等经济舞弊行为。</w:t>
      </w:r>
    </w:p>
    <w:p w:rsidR="00087269" w:rsidRPr="00087269" w:rsidRDefault="00087269" w:rsidP="0008726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87269">
        <w:rPr>
          <w:rFonts w:ascii="仿宋_GB2312" w:eastAsia="仿宋_GB2312" w:hint="eastAsia"/>
          <w:sz w:val="32"/>
          <w:szCs w:val="32"/>
        </w:rPr>
        <w:t>财务部如果发现信用卡舞弊情况后应立即报告财务总监，并按有关规定进行调查处理。</w:t>
      </w:r>
    </w:p>
    <w:p w:rsidR="00087269" w:rsidRPr="00087269" w:rsidRDefault="00087269" w:rsidP="00087269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087269" w:rsidRPr="00087269" w:rsidRDefault="00087269" w:rsidP="00087269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087269" w:rsidRPr="000872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269"/>
    <w:rsid w:val="00087269"/>
    <w:rsid w:val="00105C97"/>
    <w:rsid w:val="00310626"/>
    <w:rsid w:val="00B1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38A01"/>
  <w15:chartTrackingRefBased/>
  <w15:docId w15:val="{08D59767-7B87-4415-9C27-122CD4C72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4</cp:revision>
  <dcterms:created xsi:type="dcterms:W3CDTF">2019-01-15T01:51:00Z</dcterms:created>
  <dcterms:modified xsi:type="dcterms:W3CDTF">2019-06-17T07:54:00Z</dcterms:modified>
</cp:coreProperties>
</file>