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8C7" w:rsidRPr="004A38C7" w:rsidRDefault="004A38C7" w:rsidP="004A38C7">
      <w:pPr>
        <w:pStyle w:val="a3"/>
        <w:spacing w:before="0" w:afterLines="50" w:after="156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4A38C7">
        <w:rPr>
          <w:rFonts w:ascii="方正小标宋简体" w:eastAsia="方正小标宋简体" w:hint="eastAsia"/>
          <w:sz w:val="44"/>
          <w:szCs w:val="44"/>
        </w:rPr>
        <w:t>企业内部舞弊预防管理制度</w:t>
      </w:r>
    </w:p>
    <w:p w:rsidR="004A38C7" w:rsidRPr="004A38C7" w:rsidRDefault="004A38C7" w:rsidP="004A38C7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8C7">
        <w:rPr>
          <w:rFonts w:ascii="仿宋_GB2312" w:eastAsia="仿宋_GB2312" w:hint="eastAsia"/>
          <w:sz w:val="32"/>
          <w:szCs w:val="32"/>
        </w:rPr>
        <w:t>为加强对企业资金、财务、票据</w:t>
      </w:r>
      <w:r w:rsidR="00D06BA3">
        <w:rPr>
          <w:rFonts w:ascii="仿宋_GB2312" w:eastAsia="仿宋_GB2312" w:hint="eastAsia"/>
          <w:sz w:val="32"/>
          <w:szCs w:val="32"/>
        </w:rPr>
        <w:t>和</w:t>
      </w:r>
      <w:r w:rsidRPr="004A38C7">
        <w:rPr>
          <w:rFonts w:ascii="仿宋_GB2312" w:eastAsia="仿宋_GB2312" w:hint="eastAsia"/>
          <w:sz w:val="32"/>
          <w:szCs w:val="32"/>
        </w:rPr>
        <w:t>合同的运作管理，企业不仅应对财务、销售、采购人员进行经常性的法制学习、教育，健全各种资金、财务、票据、合同管理制度；而且还应建立起有针对性的舞弊预防管理制度。</w:t>
      </w:r>
    </w:p>
    <w:p w:rsidR="004A38C7" w:rsidRPr="004A38C7" w:rsidRDefault="004A38C7" w:rsidP="004A38C7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8C7">
        <w:rPr>
          <w:rFonts w:ascii="仿宋_GB2312" w:eastAsia="仿宋_GB2312" w:hint="eastAsia"/>
          <w:sz w:val="32"/>
          <w:szCs w:val="32"/>
        </w:rPr>
        <w:t>第一条  为了有效地预防公司舞弊行为的发生，明确相关责任，降低审计风险，根据国家相关法规及公司相关文件，特制定本制度。</w:t>
      </w:r>
    </w:p>
    <w:p w:rsidR="004A38C7" w:rsidRPr="004A38C7" w:rsidRDefault="004A38C7" w:rsidP="004A38C7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8C7">
        <w:rPr>
          <w:rFonts w:ascii="仿宋_GB2312" w:eastAsia="仿宋_GB2312" w:hint="eastAsia"/>
          <w:sz w:val="32"/>
          <w:szCs w:val="32"/>
        </w:rPr>
        <w:t>第二条  各层级管理者应对舞弊行为的发生承担管理责任。建立、健全并有效实施内部控制，预防、发现及纠正舞弊行为是各级公司、各级部门负责人的主要职责之一。审计部和审计人员应保持应有的职业谨慎，密切关注公司内部可能发生的舞弊行为，以协助公司管理层预防舞弊行为的产生。</w:t>
      </w:r>
    </w:p>
    <w:p w:rsidR="004A38C7" w:rsidRPr="004A38C7" w:rsidRDefault="004A38C7" w:rsidP="004A38C7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8C7">
        <w:rPr>
          <w:rFonts w:ascii="仿宋_GB2312" w:eastAsia="仿宋_GB2312" w:hint="eastAsia"/>
          <w:sz w:val="32"/>
          <w:szCs w:val="32"/>
        </w:rPr>
        <w:t>第三条  损害公司利益的舞弊是指公司内外人员为谋取自身利益，采用欺骗等违法违规手段使公司经济利益遭受损害的不正当行为。</w:t>
      </w:r>
      <w:bookmarkStart w:id="0" w:name="_GoBack"/>
      <w:bookmarkEnd w:id="0"/>
      <w:r w:rsidRPr="004A38C7">
        <w:rPr>
          <w:rFonts w:ascii="仿宋_GB2312" w:eastAsia="仿宋_GB2312" w:hint="eastAsia"/>
          <w:sz w:val="32"/>
          <w:szCs w:val="32"/>
        </w:rPr>
        <w:t>舞弊的预防是指采取适当行动防止舞弊的发生，或在舞弊行为发生时将其危害控制在最低限度。</w:t>
      </w:r>
    </w:p>
    <w:p w:rsidR="004A38C7" w:rsidRPr="004A38C7" w:rsidRDefault="004A38C7" w:rsidP="004A38C7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8C7">
        <w:rPr>
          <w:rFonts w:ascii="仿宋_GB2312" w:eastAsia="仿宋_GB2312" w:hint="eastAsia"/>
          <w:sz w:val="32"/>
          <w:szCs w:val="32"/>
        </w:rPr>
        <w:t>第四条  审计部和审计人员应在以下4个方面保持应有的职业谨慎。</w:t>
      </w:r>
    </w:p>
    <w:p w:rsidR="004A38C7" w:rsidRPr="004A38C7" w:rsidRDefault="004A38C7" w:rsidP="004A38C7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8C7">
        <w:rPr>
          <w:rFonts w:ascii="仿宋_GB2312" w:eastAsia="仿宋_GB2312" w:hint="eastAsia"/>
          <w:sz w:val="32"/>
          <w:szCs w:val="32"/>
        </w:rPr>
        <w:t>1.具有预防、识别</w:t>
      </w:r>
      <w:r w:rsidR="00D06BA3">
        <w:rPr>
          <w:rFonts w:ascii="仿宋_GB2312" w:eastAsia="仿宋_GB2312" w:hint="eastAsia"/>
          <w:sz w:val="32"/>
          <w:szCs w:val="32"/>
        </w:rPr>
        <w:t>和</w:t>
      </w:r>
      <w:r w:rsidRPr="004A38C7">
        <w:rPr>
          <w:rFonts w:ascii="仿宋_GB2312" w:eastAsia="仿宋_GB2312" w:hint="eastAsia"/>
          <w:sz w:val="32"/>
          <w:szCs w:val="32"/>
        </w:rPr>
        <w:t>检查舞弊的基本知识和技能，在执行审计项目时警惕相关方面存在的舞弊风险。</w:t>
      </w:r>
    </w:p>
    <w:p w:rsidR="004A38C7" w:rsidRPr="004A38C7" w:rsidRDefault="004A38C7" w:rsidP="004A38C7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8C7">
        <w:rPr>
          <w:rFonts w:ascii="仿宋_GB2312" w:eastAsia="仿宋_GB2312" w:hint="eastAsia"/>
          <w:sz w:val="32"/>
          <w:szCs w:val="32"/>
        </w:rPr>
        <w:t>2.根据被审计事项的重要性、复杂性及审计的成本效</w:t>
      </w:r>
      <w:r w:rsidRPr="004A38C7">
        <w:rPr>
          <w:rFonts w:ascii="仿宋_GB2312" w:eastAsia="仿宋_GB2312" w:hint="eastAsia"/>
          <w:sz w:val="32"/>
          <w:szCs w:val="32"/>
        </w:rPr>
        <w:lastRenderedPageBreak/>
        <w:t>益性，合理关注和检查可能存在的舞弊行为。</w:t>
      </w:r>
    </w:p>
    <w:p w:rsidR="004A38C7" w:rsidRPr="004A38C7" w:rsidRDefault="004A38C7" w:rsidP="004A38C7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8C7">
        <w:rPr>
          <w:rFonts w:ascii="仿宋_GB2312" w:eastAsia="仿宋_GB2312" w:hint="eastAsia"/>
          <w:sz w:val="32"/>
          <w:szCs w:val="32"/>
        </w:rPr>
        <w:t>3.运用适当的审计职业判断，确定审计范围和审计程序，以检查、发现和报告舞弊行为。</w:t>
      </w:r>
    </w:p>
    <w:p w:rsidR="004A38C7" w:rsidRPr="004A38C7" w:rsidRDefault="004A38C7" w:rsidP="004A38C7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8C7">
        <w:rPr>
          <w:rFonts w:ascii="仿宋_GB2312" w:eastAsia="仿宋_GB2312" w:hint="eastAsia"/>
          <w:sz w:val="32"/>
          <w:szCs w:val="32"/>
        </w:rPr>
        <w:t>4.发现舞弊迹象时，应及时向上级报告，提出进一步检查的建议。</w:t>
      </w:r>
    </w:p>
    <w:p w:rsidR="004A38C7" w:rsidRPr="004A38C7" w:rsidRDefault="004A38C7" w:rsidP="004A38C7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8C7">
        <w:rPr>
          <w:rFonts w:ascii="仿宋_GB2312" w:eastAsia="仿宋_GB2312" w:hint="eastAsia"/>
          <w:sz w:val="32"/>
          <w:szCs w:val="32"/>
        </w:rPr>
        <w:t>第五条  有下列情形之一者，属于舞弊行为：（1）接受贿赂或回扣；（2）将正常情况下可以使公司获利的交易事项转移给他人；（3）贪污、挪用、盗窃公司资财；（4）使公司为虚假的交易事项支付款项；（5）故意隐瞒、错报交易事项；（6）泄露公司的商业秘密。</w:t>
      </w:r>
    </w:p>
    <w:p w:rsidR="004A38C7" w:rsidRPr="004A38C7" w:rsidRDefault="004A38C7" w:rsidP="004A38C7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8C7">
        <w:rPr>
          <w:rFonts w:ascii="仿宋_GB2312" w:eastAsia="仿宋_GB2312" w:hint="eastAsia"/>
          <w:sz w:val="32"/>
          <w:szCs w:val="32"/>
        </w:rPr>
        <w:t>第六条  舞弊预防具体措施</w:t>
      </w:r>
    </w:p>
    <w:p w:rsidR="004A38C7" w:rsidRPr="004A38C7" w:rsidRDefault="004A38C7" w:rsidP="004A38C7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8C7">
        <w:rPr>
          <w:rFonts w:ascii="仿宋_GB2312" w:eastAsia="仿宋_GB2312" w:hint="eastAsia"/>
          <w:sz w:val="32"/>
          <w:szCs w:val="32"/>
        </w:rPr>
        <w:t>1.建立、健全公司的内部控制并使之得以有效实施是预防舞弊的主要途径。</w:t>
      </w:r>
    </w:p>
    <w:p w:rsidR="004A38C7" w:rsidRPr="004A38C7" w:rsidRDefault="004A38C7" w:rsidP="004A38C7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8C7">
        <w:rPr>
          <w:rFonts w:ascii="仿宋_GB2312" w:eastAsia="仿宋_GB2312" w:hint="eastAsia"/>
          <w:sz w:val="32"/>
          <w:szCs w:val="32"/>
        </w:rPr>
        <w:t>2.审计人员在审查和评价内部控制时，应关注以下主要内容，以协助公司预防舞弊：（1）公司目标的可行性；（2）控制意识和态度的科学性；（3）员工行为规范的合理性和有效性；（4）经营活动授权制度的适当性；（5）风险管理机制的有效性；（6）管理信息系统的有效性。</w:t>
      </w:r>
    </w:p>
    <w:p w:rsidR="004A38C7" w:rsidRPr="004A38C7" w:rsidRDefault="004A38C7" w:rsidP="004A38C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8C7">
        <w:rPr>
          <w:rFonts w:ascii="仿宋_GB2312" w:eastAsia="仿宋_GB2312" w:hint="eastAsia"/>
          <w:sz w:val="32"/>
          <w:szCs w:val="32"/>
        </w:rPr>
        <w:t>3.除内部控制的固有局限外，还应考虑可能会导致舞弊发生的以下因素：（1）管理人员品质不佳；（2）管理人员遭受异常压力；（3）经营活动中存在异常交易事项；（4）公司内部个人利益、局部利益和整体利益存在较大冲突；（5）审计部在审计中难以获取充分、相关、可靠的证据；（6）审计人员应根据审查和评价内部控制时发现的舞弊迹象或从其</w:t>
      </w:r>
      <w:r w:rsidRPr="004A38C7">
        <w:rPr>
          <w:rFonts w:ascii="仿宋_GB2312" w:eastAsia="仿宋_GB2312" w:hint="eastAsia"/>
          <w:sz w:val="32"/>
          <w:szCs w:val="32"/>
        </w:rPr>
        <w:lastRenderedPageBreak/>
        <w:t>他来源获取的信息，考虑可能发生的舞弊行为的性质，向集团审计部报告，同时就需要实施的舞弊检查提出建议。</w:t>
      </w:r>
    </w:p>
    <w:sectPr w:rsidR="004A38C7" w:rsidRPr="004A38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C7"/>
    <w:rsid w:val="004A38C7"/>
    <w:rsid w:val="00973E4D"/>
    <w:rsid w:val="00D0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3AF41"/>
  <w15:chartTrackingRefBased/>
  <w15:docId w15:val="{9BA8D6D9-A989-4F49-ABA7-4F7C62123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4A38C7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3</cp:revision>
  <dcterms:created xsi:type="dcterms:W3CDTF">2019-05-14T06:53:00Z</dcterms:created>
  <dcterms:modified xsi:type="dcterms:W3CDTF">2019-06-21T05:43:00Z</dcterms:modified>
</cp:coreProperties>
</file>