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57A" w:rsidRPr="003760A6" w:rsidRDefault="009F557A" w:rsidP="003760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3760A6">
        <w:rPr>
          <w:rFonts w:ascii="方正小标宋简体" w:eastAsia="方正小标宋简体" w:hint="eastAsia"/>
          <w:sz w:val="44"/>
          <w:szCs w:val="44"/>
        </w:rPr>
        <w:t>造成公司经济损失的赔偿办法</w:t>
      </w:r>
    </w:p>
    <w:p w:rsidR="009F557A" w:rsidRPr="009F557A" w:rsidRDefault="009F557A" w:rsidP="00C7354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第一章  总则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第一条  为落实董事会关于责任追究的会议精神，建立事故责任落实到人的机制，特制定本办法。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第二条  本办法适用于本公司全体员工。</w:t>
      </w:r>
    </w:p>
    <w:p w:rsidR="009F557A" w:rsidRPr="009F557A" w:rsidRDefault="009F557A" w:rsidP="008B2E1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第二章  处罚原则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第三条  造成企业经济损失必须赔偿的原则。凡给企业造成经济损失，均需赔偿损失并消除影响</w:t>
      </w:r>
      <w:r w:rsidR="003953DA">
        <w:rPr>
          <w:rFonts w:ascii="仿宋_GB2312" w:eastAsia="仿宋_GB2312" w:hint="eastAsia"/>
          <w:sz w:val="32"/>
          <w:szCs w:val="32"/>
        </w:rPr>
        <w:t>，</w:t>
      </w:r>
      <w:bookmarkStart w:id="0" w:name="_GoBack"/>
      <w:bookmarkEnd w:id="0"/>
      <w:r w:rsidRPr="009F557A">
        <w:rPr>
          <w:rFonts w:ascii="仿宋_GB2312" w:eastAsia="仿宋_GB2312" w:hint="eastAsia"/>
          <w:sz w:val="32"/>
          <w:szCs w:val="32"/>
        </w:rPr>
        <w:t>如因个人原因导致原材料丢失、厂房失火或产品毁损被要求赔偿等。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第四条  实行经济处罚连带责任的原则。对经济损失有直接领导责任的，承担连带责任。</w:t>
      </w:r>
    </w:p>
    <w:p w:rsidR="009F557A" w:rsidRPr="009F557A" w:rsidRDefault="009F557A" w:rsidP="008B2E1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第三章  处罚范围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第五条  凡个人原因给公司造成以下经济损失的，都要赔偿损失</w:t>
      </w:r>
      <w:r w:rsidR="00AF7D9D">
        <w:rPr>
          <w:rFonts w:ascii="仿宋_GB2312" w:eastAsia="仿宋_GB2312" w:hint="eastAsia"/>
          <w:sz w:val="32"/>
          <w:szCs w:val="32"/>
        </w:rPr>
        <w:t>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1.对事故、灾害和影响生产的隐患，不积极采取措施，延误了处理时间，造成经济损失扩大的。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2.违反公司规定，造成合同、担保、违约损失，或执行合同不严，造成经济损失的。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3.利用岗位、业务便利，将业务交由自己的亲友、熟人或利益关系单位经营或代理，造成经济损失的。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4.用高于市场价格采购亲友、熟人、关系单位的商品（加高、质量不符合要求、企业不急需、超储积压等）造成经济损失的；以低于市场价格向亲友、熟人、利益关系单位出售本公司产品、器材和所有物，造成经济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lastRenderedPageBreak/>
        <w:t>5.利用公司名义和无形资产，个人从事经营活动或转交他人经营造成损失的。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6.工作不负责任，造成浪费、返工损失的；丢失物品损失的；造成误工损失的；采购劣质设备、配件、器材和原材料，给公司造成损失的。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7.挪用、藏匿、私用公司财产、资金和器材，造成损失的。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8.财务人员违反资金收付、报销资产管理等规定造成企业损失的。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9.公司员工对本职工作不认真负责或疏忽大意，致使公司损失的。</w:t>
      </w:r>
    </w:p>
    <w:p w:rsidR="009F557A" w:rsidRPr="009F557A" w:rsidRDefault="009F557A" w:rsidP="008B2E1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第四章  赔偿标准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第六条  对不够追究刑事责任，但给公司造成损失的行为，要按本办法和《治安处罚法》处罚。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第七条  对事故中既是责任者又是受害者的，公司除按有关规定承担部分费用外，其他费用由个人承担。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第八条  个人原因造成经济损失的，经济处罚按两个档次执行：直接经济损失一万元（含）以下，按损失数额的30%处罚；一万元以上，按20%处罚。同时给企业造成经济损失10万元（含）以上的责任人直接解除劳动合同，并不做经济补偿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第九条  多部门多人造成的经济损失，各部门合计承担比例按两个档次执行：直接经济损失10万元（含）以内，按40%处罚；10万元以上，按50%处罚。部门之间责任划分按责</w:t>
      </w:r>
      <w:r w:rsidRPr="009F557A">
        <w:rPr>
          <w:rFonts w:ascii="仿宋_GB2312" w:eastAsia="仿宋_GB2312" w:hint="eastAsia"/>
          <w:sz w:val="32"/>
          <w:szCs w:val="32"/>
        </w:rPr>
        <w:lastRenderedPageBreak/>
        <w:t>任大小组织会议核定，并分摊罚款</w:t>
      </w:r>
      <w:r w:rsidR="00AF7D9D">
        <w:rPr>
          <w:rFonts w:ascii="仿宋_GB2312" w:eastAsia="仿宋_GB2312" w:hint="eastAsia"/>
          <w:sz w:val="32"/>
          <w:szCs w:val="32"/>
        </w:rPr>
        <w:t>到</w:t>
      </w:r>
      <w:r w:rsidRPr="009F557A">
        <w:rPr>
          <w:rFonts w:ascii="仿宋_GB2312" w:eastAsia="仿宋_GB2312" w:hint="eastAsia"/>
          <w:sz w:val="32"/>
          <w:szCs w:val="32"/>
        </w:rPr>
        <w:t>个人。</w:t>
      </w:r>
    </w:p>
    <w:p w:rsidR="009F557A" w:rsidRPr="009F557A" w:rsidRDefault="009F557A" w:rsidP="008B2E1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第五章  具体规定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第十条  发生经济损失后，所在部门要及时上报，公司相关部门（责任部门或行政人事部）要及时取证，并立即组织减少损失。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第十一条  对发生经济损失，财务部、行政人事部协同责任相关部门行使定性、定量、定价职能。</w:t>
      </w:r>
    </w:p>
    <w:p w:rsidR="009F557A" w:rsidRPr="009F557A" w:rsidRDefault="009F557A" w:rsidP="009F55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F557A">
        <w:rPr>
          <w:rFonts w:ascii="仿宋_GB2312" w:eastAsia="仿宋_GB2312" w:hint="eastAsia"/>
          <w:sz w:val="32"/>
          <w:szCs w:val="32"/>
        </w:rPr>
        <w:t>第十二条  处罚金额从月工资中扣除，优先扣除奖金部分，不够</w:t>
      </w:r>
      <w:r w:rsidR="00AF7D9D">
        <w:rPr>
          <w:rFonts w:ascii="仿宋_GB2312" w:eastAsia="仿宋_GB2312" w:hint="eastAsia"/>
          <w:sz w:val="32"/>
          <w:szCs w:val="32"/>
        </w:rPr>
        <w:t>从</w:t>
      </w:r>
      <w:r w:rsidRPr="009F557A">
        <w:rPr>
          <w:rFonts w:ascii="仿宋_GB2312" w:eastAsia="仿宋_GB2312" w:hint="eastAsia"/>
          <w:sz w:val="32"/>
          <w:szCs w:val="32"/>
        </w:rPr>
        <w:t>基础工资扣除，具体执行视处罚数额并遵照劳动法相关条例执行。</w:t>
      </w:r>
    </w:p>
    <w:sectPr w:rsidR="009F557A" w:rsidRPr="009F5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7A"/>
    <w:rsid w:val="003760A6"/>
    <w:rsid w:val="003953DA"/>
    <w:rsid w:val="004519C8"/>
    <w:rsid w:val="00525A22"/>
    <w:rsid w:val="008B2E14"/>
    <w:rsid w:val="009F557A"/>
    <w:rsid w:val="00AF7D9D"/>
    <w:rsid w:val="00C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0097B"/>
  <w15:chartTrackingRefBased/>
  <w15:docId w15:val="{2037E151-F69A-44B4-BFEA-4773901F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7</cp:revision>
  <dcterms:created xsi:type="dcterms:W3CDTF">2019-02-15T07:18:00Z</dcterms:created>
  <dcterms:modified xsi:type="dcterms:W3CDTF">2019-06-19T02:31:00Z</dcterms:modified>
</cp:coreProperties>
</file>